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650EE" w14:textId="77777777" w:rsidR="007E6033" w:rsidRDefault="007E6033" w:rsidP="001C1E30">
      <w:pPr>
        <w:spacing w:after="120"/>
        <w:rPr>
          <w:sz w:val="22"/>
          <w:szCs w:val="22"/>
        </w:rPr>
      </w:pPr>
    </w:p>
    <w:p w14:paraId="628BA1EF" w14:textId="77777777" w:rsidR="00565B9C" w:rsidRDefault="006B5976" w:rsidP="006B5976">
      <w:pPr>
        <w:spacing w:after="120"/>
        <w:jc w:val="center"/>
        <w:rPr>
          <w:b/>
          <w:color w:val="D60093"/>
          <w:sz w:val="28"/>
          <w:szCs w:val="28"/>
        </w:rPr>
      </w:pPr>
      <w:r w:rsidRPr="006B5976">
        <w:rPr>
          <w:b/>
          <w:color w:val="D60093"/>
          <w:sz w:val="28"/>
          <w:szCs w:val="28"/>
        </w:rPr>
        <w:t xml:space="preserve">Internationalisation of higher education: </w:t>
      </w:r>
    </w:p>
    <w:p w14:paraId="21D0482F" w14:textId="77777777" w:rsidR="007E6033" w:rsidRPr="00FC673D" w:rsidRDefault="00565B9C" w:rsidP="006B5976">
      <w:pPr>
        <w:spacing w:after="120"/>
        <w:jc w:val="center"/>
        <w:rPr>
          <w:b/>
          <w:color w:val="D60093"/>
          <w:sz w:val="28"/>
          <w:szCs w:val="28"/>
        </w:rPr>
      </w:pPr>
      <w:r>
        <w:rPr>
          <w:b/>
          <w:color w:val="D60093"/>
          <w:sz w:val="28"/>
          <w:szCs w:val="28"/>
        </w:rPr>
        <w:t>D</w:t>
      </w:r>
      <w:r w:rsidR="006B5976" w:rsidRPr="006B5976">
        <w:rPr>
          <w:b/>
          <w:color w:val="D60093"/>
          <w:sz w:val="28"/>
          <w:szCs w:val="28"/>
        </w:rPr>
        <w:t>eveloping values-based</w:t>
      </w:r>
      <w:r>
        <w:rPr>
          <w:b/>
          <w:color w:val="D60093"/>
          <w:sz w:val="28"/>
          <w:szCs w:val="28"/>
        </w:rPr>
        <w:t xml:space="preserve"> </w:t>
      </w:r>
      <w:r w:rsidR="00292A2C">
        <w:rPr>
          <w:b/>
          <w:color w:val="D60093"/>
          <w:sz w:val="28"/>
          <w:szCs w:val="28"/>
        </w:rPr>
        <w:t>inter</w:t>
      </w:r>
      <w:r w:rsidR="006B5976" w:rsidRPr="006B5976">
        <w:rPr>
          <w:b/>
          <w:color w:val="D60093"/>
          <w:sz w:val="28"/>
          <w:szCs w:val="28"/>
        </w:rPr>
        <w:t>cultural research approaches</w:t>
      </w:r>
    </w:p>
    <w:p w14:paraId="770B5B70" w14:textId="77777777" w:rsidR="00C820EA" w:rsidRDefault="00C820EA" w:rsidP="007A14FD">
      <w:pPr>
        <w:spacing w:after="120"/>
        <w:rPr>
          <w:b/>
          <w:iCs/>
          <w:sz w:val="22"/>
          <w:szCs w:val="22"/>
          <w:lang w:val="en-US"/>
        </w:rPr>
      </w:pPr>
    </w:p>
    <w:p w14:paraId="5EB8C9EB" w14:textId="5CF32626" w:rsidR="00B25317" w:rsidRPr="00565B9C" w:rsidRDefault="00C820EA" w:rsidP="007A14FD">
      <w:pPr>
        <w:spacing w:after="120"/>
        <w:rPr>
          <w:iCs/>
          <w:sz w:val="22"/>
          <w:szCs w:val="22"/>
          <w:lang w:val="en-US"/>
        </w:rPr>
      </w:pPr>
      <w:r>
        <w:rPr>
          <w:b/>
          <w:iCs/>
          <w:sz w:val="22"/>
          <w:szCs w:val="22"/>
          <w:lang w:val="en-US"/>
        </w:rPr>
        <w:t>A</w:t>
      </w:r>
      <w:r w:rsidR="00B25317" w:rsidRPr="00565B9C">
        <w:rPr>
          <w:b/>
          <w:iCs/>
          <w:sz w:val="22"/>
          <w:szCs w:val="22"/>
          <w:lang w:val="en-US"/>
        </w:rPr>
        <w:t xml:space="preserve"> workshop </w:t>
      </w:r>
      <w:r>
        <w:rPr>
          <w:b/>
          <w:iCs/>
          <w:sz w:val="22"/>
          <w:szCs w:val="22"/>
          <w:lang w:val="en-US"/>
        </w:rPr>
        <w:t>for early career researchers</w:t>
      </w:r>
    </w:p>
    <w:p w14:paraId="722734C7" w14:textId="4759B8DA" w:rsidR="007A14FD" w:rsidRPr="00565B9C" w:rsidRDefault="00621DA1" w:rsidP="00C31776">
      <w:pPr>
        <w:spacing w:after="120"/>
        <w:jc w:val="both"/>
        <w:rPr>
          <w:iCs/>
          <w:sz w:val="22"/>
          <w:szCs w:val="22"/>
          <w:lang w:val="en-US"/>
        </w:rPr>
      </w:pPr>
      <w:r w:rsidRPr="00565B9C">
        <w:rPr>
          <w:iCs/>
          <w:sz w:val="22"/>
          <w:szCs w:val="22"/>
          <w:lang w:val="en-US"/>
        </w:rPr>
        <w:t>Under the Researcher Links scheme offered within the Newton</w:t>
      </w:r>
      <w:r w:rsidR="00BF17D9" w:rsidRPr="00565B9C">
        <w:rPr>
          <w:iCs/>
          <w:sz w:val="22"/>
          <w:szCs w:val="22"/>
          <w:lang w:val="en-US"/>
        </w:rPr>
        <w:t xml:space="preserve"> Fund, the British Council and the Thailand Research Fund</w:t>
      </w:r>
      <w:r w:rsidRPr="00565B9C">
        <w:rPr>
          <w:iCs/>
          <w:sz w:val="22"/>
          <w:szCs w:val="22"/>
          <w:lang w:val="en-US"/>
        </w:rPr>
        <w:t xml:space="preserve"> will be holding a workshop </w:t>
      </w:r>
      <w:r w:rsidR="007A14FD" w:rsidRPr="00565B9C">
        <w:rPr>
          <w:iCs/>
          <w:sz w:val="22"/>
          <w:szCs w:val="22"/>
          <w:lang w:val="en-US"/>
        </w:rPr>
        <w:t xml:space="preserve">on the </w:t>
      </w:r>
      <w:r w:rsidR="00C820EA">
        <w:rPr>
          <w:iCs/>
          <w:sz w:val="22"/>
          <w:szCs w:val="22"/>
          <w:lang w:val="en-US"/>
        </w:rPr>
        <w:t>Internationalisation of Higher Education in</w:t>
      </w:r>
      <w:r w:rsidR="00B3723D" w:rsidRPr="00565B9C">
        <w:rPr>
          <w:iCs/>
          <w:sz w:val="22"/>
          <w:szCs w:val="22"/>
          <w:lang w:val="en-US"/>
        </w:rPr>
        <w:t xml:space="preserve"> </w:t>
      </w:r>
      <w:r w:rsidR="007A14FD" w:rsidRPr="00565B9C">
        <w:rPr>
          <w:iCs/>
          <w:sz w:val="22"/>
          <w:szCs w:val="22"/>
          <w:lang w:val="en-US"/>
        </w:rPr>
        <w:t>Bangkok on 6-9 January 2016</w:t>
      </w:r>
      <w:r w:rsidR="00C820EA">
        <w:rPr>
          <w:iCs/>
          <w:sz w:val="22"/>
          <w:szCs w:val="22"/>
          <w:lang w:val="en-US"/>
        </w:rPr>
        <w:t>.</w:t>
      </w:r>
      <w:r w:rsidR="00A62F48">
        <w:rPr>
          <w:iCs/>
          <w:sz w:val="22"/>
          <w:szCs w:val="22"/>
          <w:lang w:val="en-US"/>
        </w:rPr>
        <w:t xml:space="preserve"> </w:t>
      </w:r>
      <w:r w:rsidRPr="00565B9C">
        <w:rPr>
          <w:iCs/>
          <w:sz w:val="22"/>
          <w:szCs w:val="22"/>
          <w:lang w:val="en-US"/>
        </w:rPr>
        <w:t>The wo</w:t>
      </w:r>
      <w:r w:rsidR="007A14FD" w:rsidRPr="00565B9C">
        <w:rPr>
          <w:iCs/>
          <w:sz w:val="22"/>
          <w:szCs w:val="22"/>
          <w:lang w:val="en-US"/>
        </w:rPr>
        <w:t xml:space="preserve">rkshop is being </w:t>
      </w:r>
      <w:r w:rsidR="00292A2C">
        <w:rPr>
          <w:iCs/>
          <w:sz w:val="22"/>
          <w:szCs w:val="22"/>
          <w:lang w:val="en-US"/>
        </w:rPr>
        <w:t xml:space="preserve">jointly </w:t>
      </w:r>
      <w:r w:rsidR="007A14FD" w:rsidRPr="00565B9C">
        <w:rPr>
          <w:iCs/>
          <w:sz w:val="22"/>
          <w:szCs w:val="22"/>
          <w:lang w:val="en-US"/>
        </w:rPr>
        <w:t xml:space="preserve">coordinated by Newcastle University and </w:t>
      </w:r>
      <w:proofErr w:type="spellStart"/>
      <w:r w:rsidR="007A14FD" w:rsidRPr="00565B9C">
        <w:rPr>
          <w:iCs/>
          <w:sz w:val="22"/>
          <w:szCs w:val="22"/>
          <w:lang w:val="en-US"/>
        </w:rPr>
        <w:t>Kasetsart</w:t>
      </w:r>
      <w:proofErr w:type="spellEnd"/>
      <w:r w:rsidR="007A14FD" w:rsidRPr="00565B9C">
        <w:rPr>
          <w:iCs/>
          <w:sz w:val="22"/>
          <w:szCs w:val="22"/>
          <w:lang w:val="en-US"/>
        </w:rPr>
        <w:t xml:space="preserve"> University</w:t>
      </w:r>
      <w:r w:rsidRPr="00565B9C">
        <w:rPr>
          <w:iCs/>
          <w:sz w:val="22"/>
          <w:szCs w:val="22"/>
          <w:lang w:val="en-US"/>
        </w:rPr>
        <w:t>, a</w:t>
      </w:r>
      <w:r w:rsidR="00B3723D" w:rsidRPr="00565B9C">
        <w:rPr>
          <w:iCs/>
          <w:sz w:val="22"/>
          <w:szCs w:val="22"/>
          <w:lang w:val="en-US"/>
        </w:rPr>
        <w:t>nd will have contributions from</w:t>
      </w:r>
      <w:r w:rsidR="007A14FD" w:rsidRPr="00565B9C">
        <w:rPr>
          <w:iCs/>
          <w:sz w:val="22"/>
          <w:szCs w:val="22"/>
          <w:lang w:val="en-US"/>
        </w:rPr>
        <w:t xml:space="preserve"> leading researchers—Professor Sue Robson, Professor Steve Walsh, Dr Tony Young, Associate Professor Dr Mangkorn Rodprapakorn, Dr Navaporn S. Snodin and Dr Parichart Phootirat.</w:t>
      </w:r>
      <w:r w:rsidRPr="00565B9C">
        <w:rPr>
          <w:iCs/>
          <w:sz w:val="22"/>
          <w:szCs w:val="22"/>
          <w:lang w:val="en-US"/>
        </w:rPr>
        <w:t xml:space="preserve"> </w:t>
      </w:r>
    </w:p>
    <w:p w14:paraId="6520B286" w14:textId="77777777" w:rsidR="00565B9C" w:rsidRPr="00565B9C" w:rsidRDefault="00565B9C" w:rsidP="00C31776">
      <w:pPr>
        <w:autoSpaceDE w:val="0"/>
        <w:autoSpaceDN w:val="0"/>
        <w:adjustRightInd w:val="0"/>
        <w:jc w:val="both"/>
        <w:rPr>
          <w:rFonts w:eastAsia="Calibri"/>
          <w:sz w:val="22"/>
          <w:szCs w:val="22"/>
          <w:lang w:eastAsia="en-GB"/>
        </w:rPr>
      </w:pPr>
      <w:r>
        <w:rPr>
          <w:rFonts w:eastAsia="Calibri"/>
          <w:sz w:val="22"/>
          <w:szCs w:val="22"/>
          <w:lang w:eastAsia="en-GB"/>
        </w:rPr>
        <w:t xml:space="preserve">The workshop will address a </w:t>
      </w:r>
      <w:r w:rsidR="00C31776" w:rsidRPr="00565B9C">
        <w:rPr>
          <w:rFonts w:eastAsia="Calibri"/>
          <w:sz w:val="22"/>
          <w:szCs w:val="22"/>
          <w:lang w:eastAsia="en-GB"/>
        </w:rPr>
        <w:t>growing, global, intercultural and educatio</w:t>
      </w:r>
      <w:r>
        <w:rPr>
          <w:rFonts w:eastAsia="Calibri"/>
          <w:sz w:val="22"/>
          <w:szCs w:val="22"/>
          <w:lang w:eastAsia="en-GB"/>
        </w:rPr>
        <w:t xml:space="preserve">nal phenomenon - </w:t>
      </w:r>
      <w:r w:rsidR="00C31776" w:rsidRPr="00565B9C">
        <w:rPr>
          <w:rFonts w:eastAsia="Calibri"/>
          <w:sz w:val="22"/>
          <w:szCs w:val="22"/>
          <w:lang w:eastAsia="en-GB"/>
        </w:rPr>
        <w:t>the internationalisation of higher ed</w:t>
      </w:r>
      <w:r>
        <w:rPr>
          <w:rFonts w:eastAsia="Calibri"/>
          <w:sz w:val="22"/>
          <w:szCs w:val="22"/>
          <w:lang w:eastAsia="en-GB"/>
        </w:rPr>
        <w:t>ucation (HE). The UK</w:t>
      </w:r>
      <w:r w:rsidR="00C31776" w:rsidRPr="00565B9C">
        <w:rPr>
          <w:rFonts w:eastAsia="Calibri"/>
          <w:sz w:val="22"/>
          <w:szCs w:val="22"/>
          <w:lang w:eastAsia="en-GB"/>
        </w:rPr>
        <w:t xml:space="preserve"> has long been among the most popular destination countries for internationally mobile HE students and staff, but patterns of global HE mobility are changing and one of the fastest growing destination regions is South East Asia. Thailand is a key player in ASEAN's HE integration efforts and policy formation</w:t>
      </w:r>
      <w:r>
        <w:rPr>
          <w:rFonts w:eastAsia="Calibri"/>
          <w:sz w:val="22"/>
          <w:szCs w:val="22"/>
          <w:lang w:eastAsia="en-GB"/>
        </w:rPr>
        <w:t xml:space="preserve">, and internationalisation is a </w:t>
      </w:r>
      <w:r w:rsidR="007079F5">
        <w:rPr>
          <w:rFonts w:eastAsia="Calibri"/>
          <w:sz w:val="22"/>
          <w:szCs w:val="22"/>
          <w:lang w:eastAsia="en-GB"/>
        </w:rPr>
        <w:t xml:space="preserve">now a growing </w:t>
      </w:r>
      <w:r>
        <w:rPr>
          <w:rFonts w:eastAsia="Calibri"/>
          <w:sz w:val="22"/>
          <w:szCs w:val="22"/>
          <w:lang w:eastAsia="en-GB"/>
        </w:rPr>
        <w:t>strategic priority for most Thai HE institutions</w:t>
      </w:r>
      <w:r w:rsidR="007079F5">
        <w:rPr>
          <w:rFonts w:eastAsia="Calibri"/>
          <w:sz w:val="22"/>
          <w:szCs w:val="22"/>
          <w:lang w:eastAsia="en-GB"/>
        </w:rPr>
        <w:t>.</w:t>
      </w:r>
      <w:r>
        <w:rPr>
          <w:rFonts w:eastAsia="Calibri"/>
          <w:sz w:val="22"/>
          <w:szCs w:val="22"/>
          <w:lang w:eastAsia="en-GB"/>
        </w:rPr>
        <w:t xml:space="preserve"> </w:t>
      </w:r>
    </w:p>
    <w:p w14:paraId="326D9ED0" w14:textId="77777777" w:rsidR="00565B9C" w:rsidRPr="00565B9C" w:rsidRDefault="00565B9C" w:rsidP="00C31776">
      <w:pPr>
        <w:autoSpaceDE w:val="0"/>
        <w:autoSpaceDN w:val="0"/>
        <w:adjustRightInd w:val="0"/>
        <w:jc w:val="both"/>
        <w:rPr>
          <w:rFonts w:eastAsia="Calibri"/>
          <w:sz w:val="22"/>
          <w:szCs w:val="22"/>
          <w:lang w:eastAsia="en-GB"/>
        </w:rPr>
      </w:pPr>
    </w:p>
    <w:p w14:paraId="32726D20" w14:textId="77777777" w:rsidR="00C31776" w:rsidRDefault="00565B9C" w:rsidP="00C31776">
      <w:pPr>
        <w:autoSpaceDE w:val="0"/>
        <w:autoSpaceDN w:val="0"/>
        <w:adjustRightInd w:val="0"/>
        <w:jc w:val="both"/>
        <w:rPr>
          <w:rFonts w:eastAsia="Calibri"/>
          <w:sz w:val="22"/>
          <w:szCs w:val="22"/>
          <w:lang w:eastAsia="en-GB"/>
        </w:rPr>
      </w:pPr>
      <w:r w:rsidRPr="00565B9C">
        <w:rPr>
          <w:rFonts w:eastAsia="Calibri"/>
          <w:sz w:val="22"/>
          <w:szCs w:val="22"/>
          <w:lang w:eastAsia="en-GB"/>
        </w:rPr>
        <w:t xml:space="preserve">The potential benefits of internationalisation to universities are academic and cultural as well as financial, but these benefits are under-exploited. </w:t>
      </w:r>
      <w:r w:rsidR="00C31776" w:rsidRPr="00565B9C">
        <w:rPr>
          <w:rFonts w:eastAsia="Calibri"/>
          <w:sz w:val="22"/>
          <w:szCs w:val="22"/>
          <w:lang w:eastAsia="en-GB"/>
        </w:rPr>
        <w:t>In the UK and other 'western' nations, commercially-driven, recru</w:t>
      </w:r>
      <w:r>
        <w:rPr>
          <w:rFonts w:eastAsia="Calibri"/>
          <w:sz w:val="22"/>
          <w:szCs w:val="22"/>
          <w:lang w:eastAsia="en-GB"/>
        </w:rPr>
        <w:t>itment-oriented approaches</w:t>
      </w:r>
      <w:r w:rsidR="00C31776" w:rsidRPr="00565B9C">
        <w:rPr>
          <w:rFonts w:eastAsia="Calibri"/>
          <w:sz w:val="22"/>
          <w:szCs w:val="22"/>
          <w:lang w:eastAsia="en-GB"/>
        </w:rPr>
        <w:t xml:space="preserve"> are increasingly being challenged by advocates </w:t>
      </w:r>
      <w:r>
        <w:rPr>
          <w:rFonts w:eastAsia="Calibri"/>
          <w:sz w:val="22"/>
          <w:szCs w:val="22"/>
          <w:lang w:eastAsia="en-GB"/>
        </w:rPr>
        <w:t>of</w:t>
      </w:r>
      <w:r w:rsidR="00C31776" w:rsidRPr="00565B9C">
        <w:rPr>
          <w:rFonts w:eastAsia="Calibri"/>
          <w:sz w:val="22"/>
          <w:szCs w:val="22"/>
          <w:lang w:eastAsia="en-GB"/>
        </w:rPr>
        <w:t xml:space="preserve"> more sustainable, values-driven and socially responsible</w:t>
      </w:r>
      <w:r w:rsidRPr="00565B9C">
        <w:rPr>
          <w:rFonts w:eastAsia="Calibri"/>
          <w:sz w:val="22"/>
          <w:szCs w:val="22"/>
          <w:lang w:eastAsia="en-GB"/>
        </w:rPr>
        <w:t xml:space="preserve"> </w:t>
      </w:r>
      <w:r w:rsidR="00C31776" w:rsidRPr="00565B9C">
        <w:rPr>
          <w:rFonts w:eastAsia="Calibri"/>
          <w:sz w:val="22"/>
          <w:szCs w:val="22"/>
          <w:lang w:eastAsia="en-GB"/>
        </w:rPr>
        <w:t xml:space="preserve">approaches. An approach to internationalisation that is internally driven, partnership-focused and cooperative in process is a more challenging </w:t>
      </w:r>
      <w:r>
        <w:rPr>
          <w:rFonts w:eastAsia="Calibri"/>
          <w:sz w:val="22"/>
          <w:szCs w:val="22"/>
          <w:lang w:eastAsia="en-GB"/>
        </w:rPr>
        <w:t xml:space="preserve">and sustainable </w:t>
      </w:r>
      <w:r w:rsidR="00C31776" w:rsidRPr="00565B9C">
        <w:rPr>
          <w:rFonts w:eastAsia="Calibri"/>
          <w:sz w:val="22"/>
          <w:szCs w:val="22"/>
          <w:lang w:eastAsia="en-GB"/>
        </w:rPr>
        <w:t xml:space="preserve">prospect than a symbolic, market-driven one.  Emerging nations have thus far been </w:t>
      </w:r>
      <w:proofErr w:type="gramStart"/>
      <w:r w:rsidR="00C31776" w:rsidRPr="00565B9C">
        <w:rPr>
          <w:rFonts w:eastAsia="Calibri"/>
          <w:sz w:val="22"/>
          <w:szCs w:val="22"/>
          <w:lang w:eastAsia="en-GB"/>
        </w:rPr>
        <w:t>significantly</w:t>
      </w:r>
      <w:proofErr w:type="gramEnd"/>
      <w:r w:rsidR="00C31776" w:rsidRPr="00565B9C">
        <w:rPr>
          <w:rFonts w:eastAsia="Calibri"/>
          <w:sz w:val="22"/>
          <w:szCs w:val="22"/>
          <w:lang w:eastAsia="en-GB"/>
        </w:rPr>
        <w:t xml:space="preserve"> excluded from thi</w:t>
      </w:r>
      <w:r>
        <w:rPr>
          <w:rFonts w:eastAsia="Calibri"/>
          <w:sz w:val="22"/>
          <w:szCs w:val="22"/>
          <w:lang w:eastAsia="en-GB"/>
        </w:rPr>
        <w:t xml:space="preserve">s debate.  </w:t>
      </w:r>
    </w:p>
    <w:p w14:paraId="6AD13D1D" w14:textId="77777777" w:rsidR="007079F5" w:rsidRPr="00565B9C" w:rsidRDefault="007079F5" w:rsidP="00C31776">
      <w:pPr>
        <w:autoSpaceDE w:val="0"/>
        <w:autoSpaceDN w:val="0"/>
        <w:adjustRightInd w:val="0"/>
        <w:jc w:val="both"/>
        <w:rPr>
          <w:rFonts w:eastAsia="Calibri"/>
          <w:sz w:val="22"/>
          <w:szCs w:val="22"/>
          <w:lang w:eastAsia="en-GB"/>
        </w:rPr>
      </w:pPr>
    </w:p>
    <w:p w14:paraId="78226F3A" w14:textId="77777777" w:rsidR="00C31776" w:rsidRPr="00565B9C" w:rsidRDefault="00C31776" w:rsidP="007079F5">
      <w:pPr>
        <w:autoSpaceDE w:val="0"/>
        <w:autoSpaceDN w:val="0"/>
        <w:adjustRightInd w:val="0"/>
        <w:ind w:right="-143"/>
        <w:jc w:val="both"/>
        <w:rPr>
          <w:iCs/>
          <w:sz w:val="22"/>
          <w:szCs w:val="22"/>
          <w:lang w:val="en-US"/>
        </w:rPr>
      </w:pPr>
      <w:r w:rsidRPr="00565B9C">
        <w:rPr>
          <w:rFonts w:eastAsia="Calibri"/>
          <w:sz w:val="22"/>
          <w:szCs w:val="22"/>
          <w:lang w:eastAsia="en-GB"/>
        </w:rPr>
        <w:t>The pro</w:t>
      </w:r>
      <w:r w:rsidR="00292A2C">
        <w:rPr>
          <w:rFonts w:eastAsia="Calibri"/>
          <w:sz w:val="22"/>
          <w:szCs w:val="22"/>
          <w:lang w:eastAsia="en-GB"/>
        </w:rPr>
        <w:t>posed workshop will address the</w:t>
      </w:r>
      <w:r w:rsidRPr="00565B9C">
        <w:rPr>
          <w:rFonts w:eastAsia="Calibri"/>
          <w:sz w:val="22"/>
          <w:szCs w:val="22"/>
          <w:lang w:eastAsia="en-GB"/>
        </w:rPr>
        <w:t xml:space="preserve"> challenge </w:t>
      </w:r>
      <w:r w:rsidR="00292A2C">
        <w:rPr>
          <w:rFonts w:eastAsia="Calibri"/>
          <w:sz w:val="22"/>
          <w:szCs w:val="22"/>
          <w:lang w:eastAsia="en-GB"/>
        </w:rPr>
        <w:t xml:space="preserve">of promoting values-based, intercultural internationalisation </w:t>
      </w:r>
      <w:r w:rsidRPr="00565B9C">
        <w:rPr>
          <w:rFonts w:eastAsia="Calibri"/>
          <w:sz w:val="22"/>
          <w:szCs w:val="22"/>
          <w:lang w:eastAsia="en-GB"/>
        </w:rPr>
        <w:t>by convening a multidisciplinary group of established and emerging researchers from the UK and Thailand to explore how the internationalisation of HE can become more inclusive, sustainable and academically and culturally beneficial. It will support participants in examining the ways internationalisation is carried out, and to develop fresh perspectives on a field dominated by recruitment and performativity agendas.  The workshop theme will centre on four interrelated areas of development: (1) Internationalising the curriculum for qualitative learning outcomes; (2) Enhancing the quality of international student and staff mobility experiences; (3) Developing more transparent and sustainable transnational HE partnerships; (4) Promoting ethical, equitable and socially responsible HE practices and research. Specific workshop objectives include (i) enabling early-career researchers from across disciplines to meet peers with similar research interests and explore collaborative research opportunities; (ii) facilitating learning and knowledge exchange between leading and early-career researchers from both countries; (iii) establishing a bilateral research and practice network with the</w:t>
      </w:r>
      <w:r w:rsidR="007079F5">
        <w:rPr>
          <w:rFonts w:eastAsia="Calibri"/>
          <w:sz w:val="22"/>
          <w:szCs w:val="22"/>
          <w:lang w:eastAsia="en-GB"/>
        </w:rPr>
        <w:t xml:space="preserve"> </w:t>
      </w:r>
      <w:r w:rsidRPr="00565B9C">
        <w:rPr>
          <w:rFonts w:eastAsia="Calibri"/>
          <w:sz w:val="22"/>
          <w:szCs w:val="22"/>
          <w:lang w:eastAsia="en-GB"/>
        </w:rPr>
        <w:t>aim of developing research proposals for future funding.</w:t>
      </w:r>
    </w:p>
    <w:p w14:paraId="5C120146" w14:textId="77777777" w:rsidR="007A14FD" w:rsidRPr="00565B9C" w:rsidRDefault="007A14FD" w:rsidP="001C1E30">
      <w:pPr>
        <w:spacing w:after="120"/>
        <w:rPr>
          <w:iCs/>
          <w:sz w:val="22"/>
          <w:szCs w:val="22"/>
          <w:lang w:val="en-US"/>
        </w:rPr>
      </w:pPr>
    </w:p>
    <w:p w14:paraId="39B05259" w14:textId="77777777" w:rsidR="00A62F48" w:rsidRDefault="00A62F48" w:rsidP="00A46A0C">
      <w:pPr>
        <w:pStyle w:val="BodyText"/>
        <w:rPr>
          <w:rFonts w:eastAsia="Arial"/>
          <w:color w:val="000000"/>
          <w:sz w:val="22"/>
          <w:szCs w:val="22"/>
        </w:rPr>
      </w:pPr>
    </w:p>
    <w:p w14:paraId="3C53F454" w14:textId="77777777" w:rsidR="00A62F48" w:rsidRDefault="00A62F48" w:rsidP="00A46A0C">
      <w:pPr>
        <w:pStyle w:val="BodyText"/>
        <w:rPr>
          <w:rFonts w:eastAsia="Arial"/>
          <w:color w:val="000000"/>
          <w:sz w:val="22"/>
          <w:szCs w:val="22"/>
        </w:rPr>
      </w:pPr>
    </w:p>
    <w:p w14:paraId="7BD105BE" w14:textId="77777777" w:rsidR="00A62F48" w:rsidRDefault="00A62F48" w:rsidP="00A46A0C">
      <w:pPr>
        <w:pStyle w:val="BodyText"/>
        <w:rPr>
          <w:rFonts w:eastAsia="Arial"/>
          <w:color w:val="000000"/>
          <w:sz w:val="22"/>
          <w:szCs w:val="22"/>
        </w:rPr>
      </w:pPr>
    </w:p>
    <w:p w14:paraId="1CD631F4" w14:textId="77777777" w:rsidR="00A62F48" w:rsidRDefault="00A62F48" w:rsidP="00A46A0C">
      <w:pPr>
        <w:pStyle w:val="BodyText"/>
        <w:rPr>
          <w:rFonts w:eastAsia="Arial"/>
          <w:color w:val="000000"/>
          <w:sz w:val="22"/>
          <w:szCs w:val="22"/>
        </w:rPr>
      </w:pPr>
    </w:p>
    <w:p w14:paraId="60470EB8" w14:textId="77777777" w:rsidR="00A62F48" w:rsidRDefault="00A62F48" w:rsidP="00A46A0C">
      <w:pPr>
        <w:pStyle w:val="BodyText"/>
        <w:rPr>
          <w:rFonts w:eastAsia="Arial"/>
          <w:color w:val="000000"/>
          <w:sz w:val="22"/>
          <w:szCs w:val="22"/>
        </w:rPr>
      </w:pPr>
      <w:bookmarkStart w:id="0" w:name="_GoBack"/>
      <w:bookmarkEnd w:id="0"/>
    </w:p>
    <w:sectPr w:rsidR="00A62F48" w:rsidSect="007328CD">
      <w:headerReference w:type="default" r:id="rId8"/>
      <w:headerReference w:type="first" r:id="rId9"/>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C07D8" w14:textId="77777777" w:rsidR="00704A40" w:rsidRDefault="00704A40" w:rsidP="00C77BC7">
      <w:r>
        <w:separator/>
      </w:r>
    </w:p>
  </w:endnote>
  <w:endnote w:type="continuationSeparator" w:id="0">
    <w:p w14:paraId="07302022" w14:textId="77777777" w:rsidR="00704A40" w:rsidRDefault="00704A40" w:rsidP="00C77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382F7" w14:textId="77777777" w:rsidR="00704A40" w:rsidRDefault="00704A40" w:rsidP="00C77BC7">
      <w:r>
        <w:separator/>
      </w:r>
    </w:p>
  </w:footnote>
  <w:footnote w:type="continuationSeparator" w:id="0">
    <w:p w14:paraId="22759CA9" w14:textId="77777777" w:rsidR="00704A40" w:rsidRDefault="00704A40" w:rsidP="00C77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4D72B" w14:textId="77777777" w:rsidR="00F4181B" w:rsidRDefault="00F4181B">
    <w:pPr>
      <w:pStyle w:val="Header"/>
    </w:pPr>
  </w:p>
  <w:p w14:paraId="374F5886" w14:textId="77777777" w:rsidR="00F4181B" w:rsidRDefault="00F418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2DDD" w14:textId="77777777" w:rsidR="00F4181B" w:rsidRPr="007328CD" w:rsidRDefault="00F4181B" w:rsidP="008442DB">
    <w:pPr>
      <w:pStyle w:val="Header"/>
      <w:tabs>
        <w:tab w:val="clear" w:pos="9026"/>
        <w:tab w:val="right" w:pos="9639"/>
      </w:tabs>
    </w:pPr>
    <w:r>
      <w:rPr>
        <w:noProof/>
        <w:lang w:eastAsia="en-GB"/>
      </w:rPr>
      <w:drawing>
        <wp:inline distT="0" distB="0" distL="0" distR="0" wp14:anchorId="4F4A5C88" wp14:editId="72CCB98E">
          <wp:extent cx="2476500" cy="132949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Council_ResearchLinksLockup.jpg"/>
                  <pic:cNvPicPr/>
                </pic:nvPicPr>
                <pic:blipFill rotWithShape="1">
                  <a:blip r:embed="rId1">
                    <a:extLst>
                      <a:ext uri="{28A0092B-C50C-407E-A947-70E740481C1C}">
                        <a14:useLocalDpi xmlns:a14="http://schemas.microsoft.com/office/drawing/2010/main" val="0"/>
                      </a:ext>
                    </a:extLst>
                  </a:blip>
                  <a:srcRect t="11003" b="11598"/>
                  <a:stretch/>
                </pic:blipFill>
                <pic:spPr bwMode="auto">
                  <a:xfrm>
                    <a:off x="0" y="0"/>
                    <a:ext cx="2478352" cy="1330484"/>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8442DB">
      <w:rPr>
        <w:noProof/>
        <w:lang w:eastAsia="en-GB"/>
      </w:rPr>
      <w:drawing>
        <wp:inline distT="0" distB="0" distL="0" distR="0" wp14:anchorId="32F778F8" wp14:editId="5AE889A6">
          <wp:extent cx="1463040" cy="513840"/>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jpg"/>
                  <pic:cNvPicPr/>
                </pic:nvPicPr>
                <pic:blipFill>
                  <a:blip r:embed="rId2">
                    <a:extLst>
                      <a:ext uri="{28A0092B-C50C-407E-A947-70E740481C1C}">
                        <a14:useLocalDpi xmlns:a14="http://schemas.microsoft.com/office/drawing/2010/main" val="0"/>
                      </a:ext>
                    </a:extLst>
                  </a:blip>
                  <a:stretch>
                    <a:fillRect/>
                  </a:stretch>
                </pic:blipFill>
                <pic:spPr>
                  <a:xfrm>
                    <a:off x="0" y="0"/>
                    <a:ext cx="1463040" cy="513840"/>
                  </a:xfrm>
                  <a:prstGeom prst="rect">
                    <a:avLst/>
                  </a:prstGeom>
                </pic:spPr>
              </pic:pic>
            </a:graphicData>
          </a:graphic>
        </wp:inline>
      </w:drawing>
    </w:r>
    <w:r w:rsidR="008442DB">
      <w:rPr>
        <w:noProof/>
        <w:lang w:eastAsia="en-GB"/>
      </w:rPr>
      <w:drawing>
        <wp:inline distT="0" distB="0" distL="0" distR="0" wp14:anchorId="25F5910E" wp14:editId="58CA8134">
          <wp:extent cx="723207" cy="723207"/>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1254" cy="721254"/>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00000002"/>
    <w:multiLevelType w:val="singleLevel"/>
    <w:tmpl w:val="00000002"/>
    <w:name w:val="WW8Num8"/>
    <w:lvl w:ilvl="0">
      <w:start w:val="1"/>
      <w:numFmt w:val="bullet"/>
      <w:lvlText w:val="-"/>
      <w:lvlJc w:val="left"/>
      <w:pPr>
        <w:tabs>
          <w:tab w:val="num" w:pos="720"/>
        </w:tabs>
        <w:ind w:left="720" w:hanging="360"/>
      </w:pPr>
      <w:rPr>
        <w:rFonts w:ascii="Arial" w:hAnsi="Arial"/>
      </w:rPr>
    </w:lvl>
  </w:abstractNum>
  <w:abstractNum w:abstractNumId="2" w15:restartNumberingAfterBreak="0">
    <w:nsid w:val="045E37AC"/>
    <w:multiLevelType w:val="hybridMultilevel"/>
    <w:tmpl w:val="00341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74552"/>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4" w15:restartNumberingAfterBreak="0">
    <w:nsid w:val="1C896F19"/>
    <w:multiLevelType w:val="hybridMultilevel"/>
    <w:tmpl w:val="CDFA84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951350"/>
    <w:multiLevelType w:val="hybridMultilevel"/>
    <w:tmpl w:val="C2969936"/>
    <w:lvl w:ilvl="0" w:tplc="89C84746">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30FF3"/>
    <w:multiLevelType w:val="hybridMultilevel"/>
    <w:tmpl w:val="0F7EA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D1E03"/>
    <w:multiLevelType w:val="multilevel"/>
    <w:tmpl w:val="30D0E5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8F092D"/>
    <w:multiLevelType w:val="hybridMultilevel"/>
    <w:tmpl w:val="4AEE2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911DA1"/>
    <w:multiLevelType w:val="hybridMultilevel"/>
    <w:tmpl w:val="D1CADD4C"/>
    <w:lvl w:ilvl="0" w:tplc="6C7668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116ED7"/>
    <w:multiLevelType w:val="hybridMultilevel"/>
    <w:tmpl w:val="ECAC2610"/>
    <w:lvl w:ilvl="0" w:tplc="800CE1CC">
      <w:start w:val="1"/>
      <w:numFmt w:val="bullet"/>
      <w:lvlText w:val="•"/>
      <w:lvlJc w:val="left"/>
      <w:pPr>
        <w:tabs>
          <w:tab w:val="num" w:pos="720"/>
        </w:tabs>
        <w:ind w:left="720" w:hanging="360"/>
      </w:pPr>
      <w:rPr>
        <w:rFonts w:ascii="Arial" w:hAnsi="Arial" w:hint="default"/>
      </w:rPr>
    </w:lvl>
    <w:lvl w:ilvl="1" w:tplc="096CF2A8" w:tentative="1">
      <w:start w:val="1"/>
      <w:numFmt w:val="bullet"/>
      <w:lvlText w:val="•"/>
      <w:lvlJc w:val="left"/>
      <w:pPr>
        <w:tabs>
          <w:tab w:val="num" w:pos="1440"/>
        </w:tabs>
        <w:ind w:left="1440" w:hanging="360"/>
      </w:pPr>
      <w:rPr>
        <w:rFonts w:ascii="Arial" w:hAnsi="Arial" w:hint="default"/>
      </w:rPr>
    </w:lvl>
    <w:lvl w:ilvl="2" w:tplc="D0E20C90" w:tentative="1">
      <w:start w:val="1"/>
      <w:numFmt w:val="bullet"/>
      <w:lvlText w:val="•"/>
      <w:lvlJc w:val="left"/>
      <w:pPr>
        <w:tabs>
          <w:tab w:val="num" w:pos="2160"/>
        </w:tabs>
        <w:ind w:left="2160" w:hanging="360"/>
      </w:pPr>
      <w:rPr>
        <w:rFonts w:ascii="Arial" w:hAnsi="Arial" w:hint="default"/>
      </w:rPr>
    </w:lvl>
    <w:lvl w:ilvl="3" w:tplc="6FB03EE2" w:tentative="1">
      <w:start w:val="1"/>
      <w:numFmt w:val="bullet"/>
      <w:lvlText w:val="•"/>
      <w:lvlJc w:val="left"/>
      <w:pPr>
        <w:tabs>
          <w:tab w:val="num" w:pos="2880"/>
        </w:tabs>
        <w:ind w:left="2880" w:hanging="360"/>
      </w:pPr>
      <w:rPr>
        <w:rFonts w:ascii="Arial" w:hAnsi="Arial" w:hint="default"/>
      </w:rPr>
    </w:lvl>
    <w:lvl w:ilvl="4" w:tplc="F600E582" w:tentative="1">
      <w:start w:val="1"/>
      <w:numFmt w:val="bullet"/>
      <w:lvlText w:val="•"/>
      <w:lvlJc w:val="left"/>
      <w:pPr>
        <w:tabs>
          <w:tab w:val="num" w:pos="3600"/>
        </w:tabs>
        <w:ind w:left="3600" w:hanging="360"/>
      </w:pPr>
      <w:rPr>
        <w:rFonts w:ascii="Arial" w:hAnsi="Arial" w:hint="default"/>
      </w:rPr>
    </w:lvl>
    <w:lvl w:ilvl="5" w:tplc="65A04410" w:tentative="1">
      <w:start w:val="1"/>
      <w:numFmt w:val="bullet"/>
      <w:lvlText w:val="•"/>
      <w:lvlJc w:val="left"/>
      <w:pPr>
        <w:tabs>
          <w:tab w:val="num" w:pos="4320"/>
        </w:tabs>
        <w:ind w:left="4320" w:hanging="360"/>
      </w:pPr>
      <w:rPr>
        <w:rFonts w:ascii="Arial" w:hAnsi="Arial" w:hint="default"/>
      </w:rPr>
    </w:lvl>
    <w:lvl w:ilvl="6" w:tplc="67E2CC70" w:tentative="1">
      <w:start w:val="1"/>
      <w:numFmt w:val="bullet"/>
      <w:lvlText w:val="•"/>
      <w:lvlJc w:val="left"/>
      <w:pPr>
        <w:tabs>
          <w:tab w:val="num" w:pos="5040"/>
        </w:tabs>
        <w:ind w:left="5040" w:hanging="360"/>
      </w:pPr>
      <w:rPr>
        <w:rFonts w:ascii="Arial" w:hAnsi="Arial" w:hint="default"/>
      </w:rPr>
    </w:lvl>
    <w:lvl w:ilvl="7" w:tplc="991E89C6" w:tentative="1">
      <w:start w:val="1"/>
      <w:numFmt w:val="bullet"/>
      <w:lvlText w:val="•"/>
      <w:lvlJc w:val="left"/>
      <w:pPr>
        <w:tabs>
          <w:tab w:val="num" w:pos="5760"/>
        </w:tabs>
        <w:ind w:left="5760" w:hanging="360"/>
      </w:pPr>
      <w:rPr>
        <w:rFonts w:ascii="Arial" w:hAnsi="Arial" w:hint="default"/>
      </w:rPr>
    </w:lvl>
    <w:lvl w:ilvl="8" w:tplc="DD6AB5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CE0AD4"/>
    <w:multiLevelType w:val="hybridMultilevel"/>
    <w:tmpl w:val="2230E982"/>
    <w:lvl w:ilvl="0" w:tplc="9E082028">
      <w:start w:val="1"/>
      <w:numFmt w:val="bullet"/>
      <w:lvlText w:val="•"/>
      <w:lvlJc w:val="left"/>
      <w:pPr>
        <w:tabs>
          <w:tab w:val="num" w:pos="720"/>
        </w:tabs>
        <w:ind w:left="720" w:hanging="360"/>
      </w:pPr>
      <w:rPr>
        <w:rFonts w:ascii="Arial" w:hAnsi="Arial" w:hint="default"/>
      </w:rPr>
    </w:lvl>
    <w:lvl w:ilvl="1" w:tplc="F93E8588" w:tentative="1">
      <w:start w:val="1"/>
      <w:numFmt w:val="bullet"/>
      <w:lvlText w:val="•"/>
      <w:lvlJc w:val="left"/>
      <w:pPr>
        <w:tabs>
          <w:tab w:val="num" w:pos="1440"/>
        </w:tabs>
        <w:ind w:left="1440" w:hanging="360"/>
      </w:pPr>
      <w:rPr>
        <w:rFonts w:ascii="Arial" w:hAnsi="Arial" w:hint="default"/>
      </w:rPr>
    </w:lvl>
    <w:lvl w:ilvl="2" w:tplc="34308AFA" w:tentative="1">
      <w:start w:val="1"/>
      <w:numFmt w:val="bullet"/>
      <w:lvlText w:val="•"/>
      <w:lvlJc w:val="left"/>
      <w:pPr>
        <w:tabs>
          <w:tab w:val="num" w:pos="2160"/>
        </w:tabs>
        <w:ind w:left="2160" w:hanging="360"/>
      </w:pPr>
      <w:rPr>
        <w:rFonts w:ascii="Arial" w:hAnsi="Arial" w:hint="default"/>
      </w:rPr>
    </w:lvl>
    <w:lvl w:ilvl="3" w:tplc="06180976" w:tentative="1">
      <w:start w:val="1"/>
      <w:numFmt w:val="bullet"/>
      <w:lvlText w:val="•"/>
      <w:lvlJc w:val="left"/>
      <w:pPr>
        <w:tabs>
          <w:tab w:val="num" w:pos="2880"/>
        </w:tabs>
        <w:ind w:left="2880" w:hanging="360"/>
      </w:pPr>
      <w:rPr>
        <w:rFonts w:ascii="Arial" w:hAnsi="Arial" w:hint="default"/>
      </w:rPr>
    </w:lvl>
    <w:lvl w:ilvl="4" w:tplc="44C82D7E" w:tentative="1">
      <w:start w:val="1"/>
      <w:numFmt w:val="bullet"/>
      <w:lvlText w:val="•"/>
      <w:lvlJc w:val="left"/>
      <w:pPr>
        <w:tabs>
          <w:tab w:val="num" w:pos="3600"/>
        </w:tabs>
        <w:ind w:left="3600" w:hanging="360"/>
      </w:pPr>
      <w:rPr>
        <w:rFonts w:ascii="Arial" w:hAnsi="Arial" w:hint="default"/>
      </w:rPr>
    </w:lvl>
    <w:lvl w:ilvl="5" w:tplc="C9847B54" w:tentative="1">
      <w:start w:val="1"/>
      <w:numFmt w:val="bullet"/>
      <w:lvlText w:val="•"/>
      <w:lvlJc w:val="left"/>
      <w:pPr>
        <w:tabs>
          <w:tab w:val="num" w:pos="4320"/>
        </w:tabs>
        <w:ind w:left="4320" w:hanging="360"/>
      </w:pPr>
      <w:rPr>
        <w:rFonts w:ascii="Arial" w:hAnsi="Arial" w:hint="default"/>
      </w:rPr>
    </w:lvl>
    <w:lvl w:ilvl="6" w:tplc="D304E5B2" w:tentative="1">
      <w:start w:val="1"/>
      <w:numFmt w:val="bullet"/>
      <w:lvlText w:val="•"/>
      <w:lvlJc w:val="left"/>
      <w:pPr>
        <w:tabs>
          <w:tab w:val="num" w:pos="5040"/>
        </w:tabs>
        <w:ind w:left="5040" w:hanging="360"/>
      </w:pPr>
      <w:rPr>
        <w:rFonts w:ascii="Arial" w:hAnsi="Arial" w:hint="default"/>
      </w:rPr>
    </w:lvl>
    <w:lvl w:ilvl="7" w:tplc="88FCBEF8" w:tentative="1">
      <w:start w:val="1"/>
      <w:numFmt w:val="bullet"/>
      <w:lvlText w:val="•"/>
      <w:lvlJc w:val="left"/>
      <w:pPr>
        <w:tabs>
          <w:tab w:val="num" w:pos="5760"/>
        </w:tabs>
        <w:ind w:left="5760" w:hanging="360"/>
      </w:pPr>
      <w:rPr>
        <w:rFonts w:ascii="Arial" w:hAnsi="Arial" w:hint="default"/>
      </w:rPr>
    </w:lvl>
    <w:lvl w:ilvl="8" w:tplc="DD78C0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A719D5"/>
    <w:multiLevelType w:val="hybridMultilevel"/>
    <w:tmpl w:val="672A1B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EF3F51"/>
    <w:multiLevelType w:val="hybridMultilevel"/>
    <w:tmpl w:val="9A88D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4C56F9"/>
    <w:multiLevelType w:val="hybridMultilevel"/>
    <w:tmpl w:val="D2E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D9355A"/>
    <w:multiLevelType w:val="hybridMultilevel"/>
    <w:tmpl w:val="184699AE"/>
    <w:lvl w:ilvl="0" w:tplc="9B8E2B78">
      <w:start w:val="1"/>
      <w:numFmt w:val="bullet"/>
      <w:lvlText w:val=""/>
      <w:lvlJc w:val="left"/>
      <w:pPr>
        <w:tabs>
          <w:tab w:val="num" w:pos="720"/>
        </w:tabs>
        <w:ind w:left="720" w:hanging="43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954143"/>
    <w:multiLevelType w:val="hybridMultilevel"/>
    <w:tmpl w:val="7C02CD6C"/>
    <w:lvl w:ilvl="0" w:tplc="8C42293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196630"/>
    <w:multiLevelType w:val="hybridMultilevel"/>
    <w:tmpl w:val="F2D47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CA388E"/>
    <w:multiLevelType w:val="hybridMultilevel"/>
    <w:tmpl w:val="199E1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14181C"/>
    <w:multiLevelType w:val="hybridMultilevel"/>
    <w:tmpl w:val="2A1E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31D88"/>
    <w:multiLevelType w:val="hybridMultilevel"/>
    <w:tmpl w:val="C56C66EE"/>
    <w:lvl w:ilvl="0" w:tplc="551A3252">
      <w:start w:val="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931710"/>
    <w:multiLevelType w:val="hybridMultilevel"/>
    <w:tmpl w:val="B50C3884"/>
    <w:lvl w:ilvl="0" w:tplc="8EACE820">
      <w:start w:val="1"/>
      <w:numFmt w:val="upp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2" w15:restartNumberingAfterBreak="0">
    <w:nsid w:val="5EF51E05"/>
    <w:multiLevelType w:val="hybridMultilevel"/>
    <w:tmpl w:val="0F96748A"/>
    <w:lvl w:ilvl="0" w:tplc="58F8AF34">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00102E"/>
    <w:multiLevelType w:val="hybridMultilevel"/>
    <w:tmpl w:val="D514DA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84500A"/>
    <w:multiLevelType w:val="hybridMultilevel"/>
    <w:tmpl w:val="239EE9B6"/>
    <w:lvl w:ilvl="0" w:tplc="E0DE34A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F844A90"/>
    <w:multiLevelType w:val="singleLevel"/>
    <w:tmpl w:val="ABF8D5C2"/>
    <w:lvl w:ilvl="0">
      <w:start w:val="1"/>
      <w:numFmt w:val="decimal"/>
      <w:lvlText w:val="%1."/>
      <w:lvlJc w:val="left"/>
      <w:pPr>
        <w:tabs>
          <w:tab w:val="num" w:pos="360"/>
        </w:tabs>
        <w:ind w:left="360" w:hanging="360"/>
      </w:pPr>
      <w:rPr>
        <w:rFonts w:cs="Times New Roman"/>
        <w:sz w:val="18"/>
      </w:rPr>
    </w:lvl>
  </w:abstractNum>
  <w:num w:numId="1">
    <w:abstractNumId w:val="3"/>
    <w:lvlOverride w:ilvl="0">
      <w:startOverride w:val="1"/>
    </w:lvlOverride>
  </w:num>
  <w:num w:numId="2">
    <w:abstractNumId w:val="15"/>
  </w:num>
  <w:num w:numId="3">
    <w:abstractNumId w:val="25"/>
    <w:lvlOverride w:ilvl="0">
      <w:startOverride w:val="1"/>
    </w:lvlOverride>
  </w:num>
  <w:num w:numId="4">
    <w:abstractNumId w:val="14"/>
  </w:num>
  <w:num w:numId="5">
    <w:abstractNumId w:val="4"/>
  </w:num>
  <w:num w:numId="6">
    <w:abstractNumId w:val="12"/>
  </w:num>
  <w:num w:numId="7">
    <w:abstractNumId w:val="22"/>
  </w:num>
  <w:num w:numId="8">
    <w:abstractNumId w:val="2"/>
  </w:num>
  <w:num w:numId="9">
    <w:abstractNumId w:val="14"/>
  </w:num>
  <w:num w:numId="10">
    <w:abstractNumId w:val="5"/>
  </w:num>
  <w:num w:numId="11">
    <w:abstractNumId w:val="2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0"/>
  </w:num>
  <w:num w:numId="18">
    <w:abstractNumId w:val="11"/>
  </w:num>
  <w:num w:numId="19">
    <w:abstractNumId w:val="20"/>
  </w:num>
  <w:num w:numId="20">
    <w:abstractNumId w:val="1"/>
  </w:num>
  <w:num w:numId="21">
    <w:abstractNumId w:val="8"/>
  </w:num>
  <w:num w:numId="22">
    <w:abstractNumId w:val="6"/>
  </w:num>
  <w:num w:numId="23">
    <w:abstractNumId w:val="0"/>
  </w:num>
  <w:num w:numId="24">
    <w:abstractNumId w:val="17"/>
  </w:num>
  <w:num w:numId="25">
    <w:abstractNumId w:val="16"/>
  </w:num>
  <w:num w:numId="26">
    <w:abstractNumId w:val="13"/>
  </w:num>
  <w:num w:numId="27">
    <w:abstractNumId w:val="19"/>
  </w:num>
  <w:num w:numId="28">
    <w:abstractNumId w:val="7"/>
  </w:num>
  <w:num w:numId="29">
    <w:abstractNumId w:val="18"/>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AA"/>
    <w:rsid w:val="00005B21"/>
    <w:rsid w:val="00005B3B"/>
    <w:rsid w:val="00007BE9"/>
    <w:rsid w:val="00010106"/>
    <w:rsid w:val="00060A97"/>
    <w:rsid w:val="0007218C"/>
    <w:rsid w:val="000824E8"/>
    <w:rsid w:val="00082A07"/>
    <w:rsid w:val="000B0B1D"/>
    <w:rsid w:val="000C1F00"/>
    <w:rsid w:val="000C2389"/>
    <w:rsid w:val="000C64A8"/>
    <w:rsid w:val="000E49A0"/>
    <w:rsid w:val="000F0C3A"/>
    <w:rsid w:val="0011253F"/>
    <w:rsid w:val="0011487E"/>
    <w:rsid w:val="00117D0D"/>
    <w:rsid w:val="001221C6"/>
    <w:rsid w:val="0014195E"/>
    <w:rsid w:val="001515AA"/>
    <w:rsid w:val="001515D7"/>
    <w:rsid w:val="00151BDC"/>
    <w:rsid w:val="00156CB0"/>
    <w:rsid w:val="00164A7D"/>
    <w:rsid w:val="001669FF"/>
    <w:rsid w:val="00175C18"/>
    <w:rsid w:val="00180D34"/>
    <w:rsid w:val="001C1E30"/>
    <w:rsid w:val="001C770A"/>
    <w:rsid w:val="001F72D4"/>
    <w:rsid w:val="001F7CD0"/>
    <w:rsid w:val="00214BDD"/>
    <w:rsid w:val="00235D7D"/>
    <w:rsid w:val="0026325B"/>
    <w:rsid w:val="0029246E"/>
    <w:rsid w:val="00292A2C"/>
    <w:rsid w:val="002A413D"/>
    <w:rsid w:val="002B65CA"/>
    <w:rsid w:val="002B670F"/>
    <w:rsid w:val="002C0212"/>
    <w:rsid w:val="002C1B78"/>
    <w:rsid w:val="002C7FA3"/>
    <w:rsid w:val="002E50D6"/>
    <w:rsid w:val="002F29C5"/>
    <w:rsid w:val="00303DC0"/>
    <w:rsid w:val="00306402"/>
    <w:rsid w:val="0031018D"/>
    <w:rsid w:val="00316311"/>
    <w:rsid w:val="00350278"/>
    <w:rsid w:val="00355A63"/>
    <w:rsid w:val="00356245"/>
    <w:rsid w:val="003606A0"/>
    <w:rsid w:val="00362679"/>
    <w:rsid w:val="003703AB"/>
    <w:rsid w:val="003B23A4"/>
    <w:rsid w:val="003C5AE2"/>
    <w:rsid w:val="003D3E9B"/>
    <w:rsid w:val="003E023C"/>
    <w:rsid w:val="003F1FEE"/>
    <w:rsid w:val="00407FA2"/>
    <w:rsid w:val="00422F04"/>
    <w:rsid w:val="00431DA4"/>
    <w:rsid w:val="00436103"/>
    <w:rsid w:val="0043710A"/>
    <w:rsid w:val="00446108"/>
    <w:rsid w:val="004A0C25"/>
    <w:rsid w:val="004A1149"/>
    <w:rsid w:val="004A4215"/>
    <w:rsid w:val="004A4C19"/>
    <w:rsid w:val="004B0456"/>
    <w:rsid w:val="004C2427"/>
    <w:rsid w:val="004F5FB1"/>
    <w:rsid w:val="00507AAB"/>
    <w:rsid w:val="0051691E"/>
    <w:rsid w:val="005434E2"/>
    <w:rsid w:val="005522C7"/>
    <w:rsid w:val="00557805"/>
    <w:rsid w:val="00565B9C"/>
    <w:rsid w:val="00571FE1"/>
    <w:rsid w:val="00594002"/>
    <w:rsid w:val="005953AF"/>
    <w:rsid w:val="00597D30"/>
    <w:rsid w:val="005B598A"/>
    <w:rsid w:val="005C300E"/>
    <w:rsid w:val="005C791A"/>
    <w:rsid w:val="005D25D8"/>
    <w:rsid w:val="005D4A50"/>
    <w:rsid w:val="00621DA1"/>
    <w:rsid w:val="006306BE"/>
    <w:rsid w:val="00630E4B"/>
    <w:rsid w:val="00632B2E"/>
    <w:rsid w:val="00632D42"/>
    <w:rsid w:val="006531AA"/>
    <w:rsid w:val="00657764"/>
    <w:rsid w:val="00666FAD"/>
    <w:rsid w:val="00674723"/>
    <w:rsid w:val="00690DED"/>
    <w:rsid w:val="00692663"/>
    <w:rsid w:val="006A2AB4"/>
    <w:rsid w:val="006A3696"/>
    <w:rsid w:val="006A4B91"/>
    <w:rsid w:val="006A7838"/>
    <w:rsid w:val="006B5976"/>
    <w:rsid w:val="006C1BA8"/>
    <w:rsid w:val="006C60FC"/>
    <w:rsid w:val="00704A40"/>
    <w:rsid w:val="007079F5"/>
    <w:rsid w:val="007122A9"/>
    <w:rsid w:val="007328CD"/>
    <w:rsid w:val="00733236"/>
    <w:rsid w:val="0074388C"/>
    <w:rsid w:val="0074538B"/>
    <w:rsid w:val="007535D4"/>
    <w:rsid w:val="00755337"/>
    <w:rsid w:val="00761460"/>
    <w:rsid w:val="00764398"/>
    <w:rsid w:val="007659E7"/>
    <w:rsid w:val="00771C58"/>
    <w:rsid w:val="00792DDB"/>
    <w:rsid w:val="007947CA"/>
    <w:rsid w:val="007A14FD"/>
    <w:rsid w:val="007A6AFD"/>
    <w:rsid w:val="007B2D6C"/>
    <w:rsid w:val="007E2B23"/>
    <w:rsid w:val="007E6033"/>
    <w:rsid w:val="007F20A6"/>
    <w:rsid w:val="00800A51"/>
    <w:rsid w:val="0081622C"/>
    <w:rsid w:val="00835651"/>
    <w:rsid w:val="00843236"/>
    <w:rsid w:val="008442DB"/>
    <w:rsid w:val="00851D0A"/>
    <w:rsid w:val="00863BF6"/>
    <w:rsid w:val="00872874"/>
    <w:rsid w:val="00881108"/>
    <w:rsid w:val="00885755"/>
    <w:rsid w:val="008A582C"/>
    <w:rsid w:val="008B04E1"/>
    <w:rsid w:val="008B28D7"/>
    <w:rsid w:val="008B49A4"/>
    <w:rsid w:val="008C011B"/>
    <w:rsid w:val="008C2D07"/>
    <w:rsid w:val="008E226F"/>
    <w:rsid w:val="00902E4C"/>
    <w:rsid w:val="00911E18"/>
    <w:rsid w:val="009209AD"/>
    <w:rsid w:val="009226E1"/>
    <w:rsid w:val="00931143"/>
    <w:rsid w:val="009608C3"/>
    <w:rsid w:val="00991967"/>
    <w:rsid w:val="00994D69"/>
    <w:rsid w:val="009A3900"/>
    <w:rsid w:val="009A4C3B"/>
    <w:rsid w:val="009A61A3"/>
    <w:rsid w:val="009B7064"/>
    <w:rsid w:val="009D5500"/>
    <w:rsid w:val="009E2830"/>
    <w:rsid w:val="00A0744B"/>
    <w:rsid w:val="00A14629"/>
    <w:rsid w:val="00A26A3B"/>
    <w:rsid w:val="00A36336"/>
    <w:rsid w:val="00A36F4E"/>
    <w:rsid w:val="00A371C9"/>
    <w:rsid w:val="00A41007"/>
    <w:rsid w:val="00A427C2"/>
    <w:rsid w:val="00A46A0C"/>
    <w:rsid w:val="00A57E10"/>
    <w:rsid w:val="00A62F48"/>
    <w:rsid w:val="00A709CF"/>
    <w:rsid w:val="00A739DC"/>
    <w:rsid w:val="00A96F2A"/>
    <w:rsid w:val="00AB122F"/>
    <w:rsid w:val="00AB2518"/>
    <w:rsid w:val="00AC5419"/>
    <w:rsid w:val="00AD675C"/>
    <w:rsid w:val="00AE4AB0"/>
    <w:rsid w:val="00AF6DC0"/>
    <w:rsid w:val="00B12836"/>
    <w:rsid w:val="00B134DE"/>
    <w:rsid w:val="00B25317"/>
    <w:rsid w:val="00B25B5A"/>
    <w:rsid w:val="00B3723D"/>
    <w:rsid w:val="00B3750F"/>
    <w:rsid w:val="00B410F4"/>
    <w:rsid w:val="00B43144"/>
    <w:rsid w:val="00B511E0"/>
    <w:rsid w:val="00B63E76"/>
    <w:rsid w:val="00B73374"/>
    <w:rsid w:val="00B922A0"/>
    <w:rsid w:val="00B92A94"/>
    <w:rsid w:val="00B965DC"/>
    <w:rsid w:val="00B96679"/>
    <w:rsid w:val="00BB0A82"/>
    <w:rsid w:val="00BB3448"/>
    <w:rsid w:val="00BC11ED"/>
    <w:rsid w:val="00BC1BE2"/>
    <w:rsid w:val="00BC43BA"/>
    <w:rsid w:val="00BF17D9"/>
    <w:rsid w:val="00BF6254"/>
    <w:rsid w:val="00C0043F"/>
    <w:rsid w:val="00C01CDF"/>
    <w:rsid w:val="00C01E8D"/>
    <w:rsid w:val="00C036FE"/>
    <w:rsid w:val="00C1035D"/>
    <w:rsid w:val="00C105E5"/>
    <w:rsid w:val="00C218F3"/>
    <w:rsid w:val="00C30D7A"/>
    <w:rsid w:val="00C31776"/>
    <w:rsid w:val="00C319D6"/>
    <w:rsid w:val="00C361CC"/>
    <w:rsid w:val="00C50881"/>
    <w:rsid w:val="00C6789F"/>
    <w:rsid w:val="00C72315"/>
    <w:rsid w:val="00C72F16"/>
    <w:rsid w:val="00C77BC7"/>
    <w:rsid w:val="00C820EA"/>
    <w:rsid w:val="00C87364"/>
    <w:rsid w:val="00CA28B6"/>
    <w:rsid w:val="00CA5735"/>
    <w:rsid w:val="00CB2FF5"/>
    <w:rsid w:val="00CB383D"/>
    <w:rsid w:val="00CE2C73"/>
    <w:rsid w:val="00CF5E74"/>
    <w:rsid w:val="00D054CB"/>
    <w:rsid w:val="00D200F7"/>
    <w:rsid w:val="00D204A9"/>
    <w:rsid w:val="00D220F0"/>
    <w:rsid w:val="00D2330D"/>
    <w:rsid w:val="00D65316"/>
    <w:rsid w:val="00D67445"/>
    <w:rsid w:val="00D82486"/>
    <w:rsid w:val="00D93808"/>
    <w:rsid w:val="00DA18D2"/>
    <w:rsid w:val="00DB0954"/>
    <w:rsid w:val="00DB1644"/>
    <w:rsid w:val="00DC3EC0"/>
    <w:rsid w:val="00DF0AC2"/>
    <w:rsid w:val="00DF5B38"/>
    <w:rsid w:val="00E10D16"/>
    <w:rsid w:val="00E24FD0"/>
    <w:rsid w:val="00E722F9"/>
    <w:rsid w:val="00E756C1"/>
    <w:rsid w:val="00E75B1D"/>
    <w:rsid w:val="00E93BFE"/>
    <w:rsid w:val="00EB15FD"/>
    <w:rsid w:val="00EB78A4"/>
    <w:rsid w:val="00EC45D6"/>
    <w:rsid w:val="00ED5F5E"/>
    <w:rsid w:val="00EF5C59"/>
    <w:rsid w:val="00F03428"/>
    <w:rsid w:val="00F142D8"/>
    <w:rsid w:val="00F15DF4"/>
    <w:rsid w:val="00F228A4"/>
    <w:rsid w:val="00F30993"/>
    <w:rsid w:val="00F40D9F"/>
    <w:rsid w:val="00F4181B"/>
    <w:rsid w:val="00F707E7"/>
    <w:rsid w:val="00F743B9"/>
    <w:rsid w:val="00F8225D"/>
    <w:rsid w:val="00F856E5"/>
    <w:rsid w:val="00F90C0A"/>
    <w:rsid w:val="00FA51F8"/>
    <w:rsid w:val="00FB0E5C"/>
    <w:rsid w:val="00FB522C"/>
    <w:rsid w:val="00FB5F15"/>
    <w:rsid w:val="00FC1DB9"/>
    <w:rsid w:val="00FC673D"/>
    <w:rsid w:val="00FD2167"/>
    <w:rsid w:val="00FD4990"/>
    <w:rsid w:val="00FD4F16"/>
    <w:rsid w:val="00FE62A0"/>
    <w:rsid w:val="00FE7C4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A7731AD"/>
  <w15:docId w15:val="{2C1044E4-940B-4678-BB09-EAAB4504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389"/>
    <w:rPr>
      <w:rFonts w:eastAsia="Times New Roman" w:cs="Arial"/>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6531AA"/>
    <w:rPr>
      <w:rFonts w:cs="Times New Roman"/>
      <w:color w:val="0000FF"/>
      <w:u w:val="single"/>
    </w:rPr>
  </w:style>
  <w:style w:type="character" w:styleId="CommentReference">
    <w:name w:val="annotation reference"/>
    <w:basedOn w:val="DefaultParagraphFont"/>
    <w:uiPriority w:val="99"/>
    <w:semiHidden/>
    <w:rsid w:val="00692663"/>
    <w:rPr>
      <w:rFonts w:cs="Times New Roman"/>
      <w:sz w:val="16"/>
      <w:szCs w:val="16"/>
    </w:rPr>
  </w:style>
  <w:style w:type="paragraph" w:styleId="CommentText">
    <w:name w:val="annotation text"/>
    <w:basedOn w:val="Normal"/>
    <w:link w:val="CommentTextChar"/>
    <w:uiPriority w:val="99"/>
    <w:semiHidden/>
    <w:rsid w:val="00692663"/>
  </w:style>
  <w:style w:type="character" w:customStyle="1" w:styleId="CommentTextChar">
    <w:name w:val="Comment Text Char"/>
    <w:basedOn w:val="DefaultParagraphFont"/>
    <w:link w:val="CommentText"/>
    <w:uiPriority w:val="99"/>
    <w:semiHidden/>
    <w:locked/>
    <w:rsid w:val="00692663"/>
    <w:rPr>
      <w:rFonts w:eastAsia="Times New Roman" w:cs="Arial"/>
      <w:sz w:val="20"/>
      <w:szCs w:val="20"/>
      <w:lang w:eastAsia="zh-CN"/>
    </w:rPr>
  </w:style>
  <w:style w:type="paragraph" w:styleId="CommentSubject">
    <w:name w:val="annotation subject"/>
    <w:basedOn w:val="CommentText"/>
    <w:next w:val="CommentText"/>
    <w:link w:val="CommentSubjectChar"/>
    <w:uiPriority w:val="99"/>
    <w:semiHidden/>
    <w:rsid w:val="00692663"/>
    <w:rPr>
      <w:b/>
      <w:bCs/>
    </w:rPr>
  </w:style>
  <w:style w:type="character" w:customStyle="1" w:styleId="CommentSubjectChar">
    <w:name w:val="Comment Subject Char"/>
    <w:basedOn w:val="CommentTextChar"/>
    <w:link w:val="CommentSubject"/>
    <w:uiPriority w:val="99"/>
    <w:semiHidden/>
    <w:locked/>
    <w:rsid w:val="00692663"/>
    <w:rPr>
      <w:rFonts w:eastAsia="Times New Roman" w:cs="Arial"/>
      <w:b/>
      <w:bCs/>
      <w:sz w:val="20"/>
      <w:szCs w:val="20"/>
      <w:lang w:eastAsia="zh-CN"/>
    </w:rPr>
  </w:style>
  <w:style w:type="paragraph" w:styleId="BalloonText">
    <w:name w:val="Balloon Text"/>
    <w:basedOn w:val="Normal"/>
    <w:link w:val="BalloonTextChar"/>
    <w:uiPriority w:val="99"/>
    <w:semiHidden/>
    <w:rsid w:val="006926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2663"/>
    <w:rPr>
      <w:rFonts w:ascii="Tahoma" w:hAnsi="Tahoma" w:cs="Tahoma"/>
      <w:sz w:val="16"/>
      <w:szCs w:val="16"/>
      <w:lang w:eastAsia="zh-CN"/>
    </w:rPr>
  </w:style>
  <w:style w:type="paragraph" w:styleId="ListParagraph">
    <w:name w:val="List Paragraph"/>
    <w:basedOn w:val="Normal"/>
    <w:uiPriority w:val="34"/>
    <w:qFormat/>
    <w:rsid w:val="001C1E30"/>
    <w:pPr>
      <w:ind w:left="720"/>
      <w:contextualSpacing/>
    </w:pPr>
  </w:style>
  <w:style w:type="table" w:styleId="TableGrid">
    <w:name w:val="Table Grid"/>
    <w:basedOn w:val="TableNormal"/>
    <w:uiPriority w:val="99"/>
    <w:locked/>
    <w:rsid w:val="00F743B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65CA"/>
    <w:rPr>
      <w:color w:val="800080" w:themeColor="followedHyperlink"/>
      <w:u w:val="single"/>
    </w:rPr>
  </w:style>
  <w:style w:type="paragraph" w:styleId="FootnoteText">
    <w:name w:val="footnote text"/>
    <w:basedOn w:val="Normal"/>
    <w:link w:val="FootnoteTextChar"/>
    <w:semiHidden/>
    <w:unhideWhenUsed/>
    <w:rsid w:val="00C77BC7"/>
  </w:style>
  <w:style w:type="character" w:customStyle="1" w:styleId="FootnoteTextChar">
    <w:name w:val="Footnote Text Char"/>
    <w:basedOn w:val="DefaultParagraphFont"/>
    <w:link w:val="FootnoteText"/>
    <w:uiPriority w:val="99"/>
    <w:semiHidden/>
    <w:rsid w:val="00C77BC7"/>
    <w:rPr>
      <w:rFonts w:eastAsia="Times New Roman" w:cs="Arial"/>
      <w:sz w:val="20"/>
      <w:szCs w:val="20"/>
      <w:lang w:eastAsia="zh-CN"/>
    </w:rPr>
  </w:style>
  <w:style w:type="character" w:styleId="FootnoteReference">
    <w:name w:val="footnote reference"/>
    <w:basedOn w:val="DefaultParagraphFont"/>
    <w:uiPriority w:val="99"/>
    <w:semiHidden/>
    <w:unhideWhenUsed/>
    <w:rsid w:val="00C77BC7"/>
    <w:rPr>
      <w:vertAlign w:val="superscript"/>
    </w:rPr>
  </w:style>
  <w:style w:type="character" w:customStyle="1" w:styleId="CommentTextChar1">
    <w:name w:val="Comment Text Char1"/>
    <w:uiPriority w:val="99"/>
    <w:semiHidden/>
    <w:locked/>
    <w:rsid w:val="00CE2C73"/>
    <w:rPr>
      <w:rFonts w:eastAsia="Times New Roman" w:cs="Arial"/>
      <w:sz w:val="20"/>
      <w:szCs w:val="20"/>
      <w:lang w:eastAsia="zh-CN"/>
    </w:rPr>
  </w:style>
  <w:style w:type="paragraph" w:styleId="Header">
    <w:name w:val="header"/>
    <w:basedOn w:val="Normal"/>
    <w:link w:val="HeaderChar"/>
    <w:uiPriority w:val="99"/>
    <w:unhideWhenUsed/>
    <w:rsid w:val="007328CD"/>
    <w:pPr>
      <w:tabs>
        <w:tab w:val="center" w:pos="4513"/>
        <w:tab w:val="right" w:pos="9026"/>
      </w:tabs>
    </w:pPr>
  </w:style>
  <w:style w:type="character" w:customStyle="1" w:styleId="HeaderChar">
    <w:name w:val="Header Char"/>
    <w:basedOn w:val="DefaultParagraphFont"/>
    <w:link w:val="Header"/>
    <w:uiPriority w:val="99"/>
    <w:rsid w:val="007328CD"/>
    <w:rPr>
      <w:rFonts w:eastAsia="Times New Roman" w:cs="Arial"/>
      <w:sz w:val="20"/>
      <w:szCs w:val="20"/>
      <w:lang w:eastAsia="zh-CN"/>
    </w:rPr>
  </w:style>
  <w:style w:type="paragraph" w:styleId="Footer">
    <w:name w:val="footer"/>
    <w:basedOn w:val="Normal"/>
    <w:link w:val="FooterChar"/>
    <w:uiPriority w:val="99"/>
    <w:unhideWhenUsed/>
    <w:rsid w:val="007328CD"/>
    <w:pPr>
      <w:tabs>
        <w:tab w:val="center" w:pos="4513"/>
        <w:tab w:val="right" w:pos="9026"/>
      </w:tabs>
    </w:pPr>
  </w:style>
  <w:style w:type="character" w:customStyle="1" w:styleId="FooterChar">
    <w:name w:val="Footer Char"/>
    <w:basedOn w:val="DefaultParagraphFont"/>
    <w:link w:val="Footer"/>
    <w:uiPriority w:val="99"/>
    <w:rsid w:val="007328CD"/>
    <w:rPr>
      <w:rFonts w:eastAsia="Times New Roman" w:cs="Arial"/>
      <w:sz w:val="20"/>
      <w:szCs w:val="20"/>
      <w:lang w:eastAsia="zh-CN"/>
    </w:rPr>
  </w:style>
  <w:style w:type="paragraph" w:styleId="NormalWeb">
    <w:name w:val="Normal (Web)"/>
    <w:basedOn w:val="Normal"/>
    <w:uiPriority w:val="99"/>
    <w:semiHidden/>
    <w:unhideWhenUsed/>
    <w:rsid w:val="00007BE9"/>
    <w:pPr>
      <w:spacing w:before="100" w:beforeAutospacing="1" w:after="100" w:afterAutospacing="1"/>
    </w:pPr>
    <w:rPr>
      <w:rFonts w:ascii="Times New Roman" w:hAnsi="Times New Roman" w:cs="Times New Roman"/>
      <w:sz w:val="24"/>
      <w:szCs w:val="24"/>
      <w:lang w:eastAsia="en-GB"/>
    </w:rPr>
  </w:style>
  <w:style w:type="paragraph" w:styleId="BodyText">
    <w:name w:val="Body Text"/>
    <w:basedOn w:val="Normal"/>
    <w:link w:val="BodyTextChar"/>
    <w:semiHidden/>
    <w:rsid w:val="0007218C"/>
    <w:pPr>
      <w:suppressAutoHyphens/>
      <w:spacing w:after="120"/>
    </w:pPr>
    <w:rPr>
      <w:lang w:eastAsia="ar-SA"/>
    </w:rPr>
  </w:style>
  <w:style w:type="character" w:customStyle="1" w:styleId="BodyTextChar">
    <w:name w:val="Body Text Char"/>
    <w:basedOn w:val="DefaultParagraphFont"/>
    <w:link w:val="BodyText"/>
    <w:semiHidden/>
    <w:rsid w:val="0007218C"/>
    <w:rPr>
      <w:rFonts w:eastAsia="Times New Roman" w:cs="Arial"/>
      <w:sz w:val="20"/>
      <w:szCs w:val="20"/>
      <w:lang w:eastAsia="ar-SA"/>
    </w:rPr>
  </w:style>
  <w:style w:type="character" w:styleId="Strong">
    <w:name w:val="Strong"/>
    <w:basedOn w:val="DefaultParagraphFont"/>
    <w:uiPriority w:val="22"/>
    <w:qFormat/>
    <w:locked/>
    <w:rsid w:val="000B0B1D"/>
    <w:rPr>
      <w:b/>
      <w:bCs/>
      <w:sz w:val="24"/>
      <w:szCs w:val="24"/>
      <w:bdr w:val="none" w:sz="0" w:space="0" w:color="auto" w:frame="1"/>
      <w:vertAlign w:val="baseline"/>
    </w:rPr>
  </w:style>
  <w:style w:type="paragraph" w:styleId="Title">
    <w:name w:val="Title"/>
    <w:basedOn w:val="Normal"/>
    <w:next w:val="Subtitle"/>
    <w:link w:val="TitleChar"/>
    <w:qFormat/>
    <w:locked/>
    <w:rsid w:val="00A46A0C"/>
    <w:pPr>
      <w:suppressAutoHyphens/>
      <w:jc w:val="center"/>
    </w:pPr>
    <w:rPr>
      <w:b/>
      <w:bCs/>
      <w:sz w:val="28"/>
      <w:szCs w:val="28"/>
      <w:lang w:eastAsia="ar-SA"/>
    </w:rPr>
  </w:style>
  <w:style w:type="character" w:customStyle="1" w:styleId="TitleChar">
    <w:name w:val="Title Char"/>
    <w:basedOn w:val="DefaultParagraphFont"/>
    <w:link w:val="Title"/>
    <w:rsid w:val="00A46A0C"/>
    <w:rPr>
      <w:rFonts w:eastAsia="Times New Roman" w:cs="Arial"/>
      <w:b/>
      <w:bCs/>
      <w:sz w:val="28"/>
      <w:szCs w:val="28"/>
      <w:lang w:eastAsia="ar-SA"/>
    </w:rPr>
  </w:style>
  <w:style w:type="paragraph" w:styleId="Subtitle">
    <w:name w:val="Subtitle"/>
    <w:basedOn w:val="Normal"/>
    <w:next w:val="BodyText"/>
    <w:link w:val="SubtitleChar"/>
    <w:qFormat/>
    <w:locked/>
    <w:rsid w:val="00A46A0C"/>
    <w:pPr>
      <w:suppressAutoHyphens/>
      <w:jc w:val="center"/>
    </w:pPr>
    <w:rPr>
      <w:b/>
      <w:bCs/>
      <w:sz w:val="28"/>
      <w:szCs w:val="28"/>
      <w:lang w:eastAsia="ar-SA"/>
    </w:rPr>
  </w:style>
  <w:style w:type="character" w:customStyle="1" w:styleId="SubtitleChar">
    <w:name w:val="Subtitle Char"/>
    <w:basedOn w:val="DefaultParagraphFont"/>
    <w:link w:val="Subtitle"/>
    <w:rsid w:val="00A46A0C"/>
    <w:rPr>
      <w:rFonts w:eastAsia="Times New Roman" w:cs="Arial"/>
      <w:b/>
      <w:bCs/>
      <w:sz w:val="28"/>
      <w:szCs w:val="28"/>
      <w:lang w:eastAsia="ar-SA"/>
    </w:rPr>
  </w:style>
  <w:style w:type="paragraph" w:customStyle="1" w:styleId="Blockquote">
    <w:name w:val="Blockquote"/>
    <w:basedOn w:val="Normal"/>
    <w:rsid w:val="00A46A0C"/>
    <w:pPr>
      <w:suppressAutoHyphens/>
      <w:spacing w:before="100" w:after="100"/>
      <w:ind w:left="360" w:right="360"/>
    </w:pPr>
    <w:rPr>
      <w:rFonts w:ascii="Times New Roman" w:hAnsi="Times New Roman" w:cs="Times New Roman"/>
      <w:sz w:val="24"/>
      <w:szCs w:val="24"/>
      <w:lang w:eastAsia="ar-SA"/>
    </w:rPr>
  </w:style>
  <w:style w:type="paragraph" w:customStyle="1" w:styleId="Default">
    <w:name w:val="Default"/>
    <w:rsid w:val="00F90C0A"/>
    <w:pPr>
      <w:autoSpaceDE w:val="0"/>
      <w:autoSpaceDN w:val="0"/>
      <w:adjustRightInd w:val="0"/>
    </w:pPr>
    <w:rPr>
      <w:rFonts w:ascii="Gill Sans MT" w:eastAsiaTheme="minorHAnsi" w:hAnsi="Gill Sans MT" w:cs="Gill Sans M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4139">
      <w:bodyDiv w:val="1"/>
      <w:marLeft w:val="0"/>
      <w:marRight w:val="0"/>
      <w:marTop w:val="0"/>
      <w:marBottom w:val="0"/>
      <w:divBdr>
        <w:top w:val="none" w:sz="0" w:space="0" w:color="auto"/>
        <w:left w:val="none" w:sz="0" w:space="0" w:color="auto"/>
        <w:bottom w:val="none" w:sz="0" w:space="0" w:color="auto"/>
        <w:right w:val="none" w:sz="0" w:space="0" w:color="auto"/>
      </w:divBdr>
    </w:div>
    <w:div w:id="343673825">
      <w:bodyDiv w:val="1"/>
      <w:marLeft w:val="0"/>
      <w:marRight w:val="0"/>
      <w:marTop w:val="0"/>
      <w:marBottom w:val="0"/>
      <w:divBdr>
        <w:top w:val="none" w:sz="0" w:space="0" w:color="auto"/>
        <w:left w:val="none" w:sz="0" w:space="0" w:color="auto"/>
        <w:bottom w:val="none" w:sz="0" w:space="0" w:color="auto"/>
        <w:right w:val="none" w:sz="0" w:space="0" w:color="auto"/>
      </w:divBdr>
    </w:div>
    <w:div w:id="533886921">
      <w:bodyDiv w:val="1"/>
      <w:marLeft w:val="0"/>
      <w:marRight w:val="0"/>
      <w:marTop w:val="0"/>
      <w:marBottom w:val="0"/>
      <w:divBdr>
        <w:top w:val="none" w:sz="0" w:space="0" w:color="auto"/>
        <w:left w:val="none" w:sz="0" w:space="0" w:color="auto"/>
        <w:bottom w:val="none" w:sz="0" w:space="0" w:color="auto"/>
        <w:right w:val="none" w:sz="0" w:space="0" w:color="auto"/>
      </w:divBdr>
    </w:div>
    <w:div w:id="570623557">
      <w:bodyDiv w:val="1"/>
      <w:marLeft w:val="0"/>
      <w:marRight w:val="0"/>
      <w:marTop w:val="0"/>
      <w:marBottom w:val="0"/>
      <w:divBdr>
        <w:top w:val="none" w:sz="0" w:space="0" w:color="auto"/>
        <w:left w:val="none" w:sz="0" w:space="0" w:color="auto"/>
        <w:bottom w:val="none" w:sz="0" w:space="0" w:color="auto"/>
        <w:right w:val="none" w:sz="0" w:space="0" w:color="auto"/>
      </w:divBdr>
    </w:div>
    <w:div w:id="664289133">
      <w:bodyDiv w:val="1"/>
      <w:marLeft w:val="0"/>
      <w:marRight w:val="0"/>
      <w:marTop w:val="0"/>
      <w:marBottom w:val="0"/>
      <w:divBdr>
        <w:top w:val="none" w:sz="0" w:space="0" w:color="auto"/>
        <w:left w:val="none" w:sz="0" w:space="0" w:color="auto"/>
        <w:bottom w:val="none" w:sz="0" w:space="0" w:color="auto"/>
        <w:right w:val="none" w:sz="0" w:space="0" w:color="auto"/>
      </w:divBdr>
    </w:div>
    <w:div w:id="790170298">
      <w:bodyDiv w:val="1"/>
      <w:marLeft w:val="0"/>
      <w:marRight w:val="0"/>
      <w:marTop w:val="0"/>
      <w:marBottom w:val="0"/>
      <w:divBdr>
        <w:top w:val="none" w:sz="0" w:space="0" w:color="auto"/>
        <w:left w:val="none" w:sz="0" w:space="0" w:color="auto"/>
        <w:bottom w:val="none" w:sz="0" w:space="0" w:color="auto"/>
        <w:right w:val="none" w:sz="0" w:space="0" w:color="auto"/>
      </w:divBdr>
    </w:div>
    <w:div w:id="815610479">
      <w:bodyDiv w:val="1"/>
      <w:marLeft w:val="0"/>
      <w:marRight w:val="0"/>
      <w:marTop w:val="0"/>
      <w:marBottom w:val="0"/>
      <w:divBdr>
        <w:top w:val="none" w:sz="0" w:space="0" w:color="auto"/>
        <w:left w:val="none" w:sz="0" w:space="0" w:color="auto"/>
        <w:bottom w:val="none" w:sz="0" w:space="0" w:color="auto"/>
        <w:right w:val="none" w:sz="0" w:space="0" w:color="auto"/>
      </w:divBdr>
      <w:divsChild>
        <w:div w:id="750859288">
          <w:marLeft w:val="547"/>
          <w:marRight w:val="0"/>
          <w:marTop w:val="0"/>
          <w:marBottom w:val="280"/>
          <w:divBdr>
            <w:top w:val="none" w:sz="0" w:space="0" w:color="auto"/>
            <w:left w:val="none" w:sz="0" w:space="0" w:color="auto"/>
            <w:bottom w:val="none" w:sz="0" w:space="0" w:color="auto"/>
            <w:right w:val="none" w:sz="0" w:space="0" w:color="auto"/>
          </w:divBdr>
        </w:div>
        <w:div w:id="53163995">
          <w:marLeft w:val="547"/>
          <w:marRight w:val="0"/>
          <w:marTop w:val="0"/>
          <w:marBottom w:val="280"/>
          <w:divBdr>
            <w:top w:val="none" w:sz="0" w:space="0" w:color="auto"/>
            <w:left w:val="none" w:sz="0" w:space="0" w:color="auto"/>
            <w:bottom w:val="none" w:sz="0" w:space="0" w:color="auto"/>
            <w:right w:val="none" w:sz="0" w:space="0" w:color="auto"/>
          </w:divBdr>
        </w:div>
        <w:div w:id="1389643410">
          <w:marLeft w:val="547"/>
          <w:marRight w:val="0"/>
          <w:marTop w:val="0"/>
          <w:marBottom w:val="280"/>
          <w:divBdr>
            <w:top w:val="none" w:sz="0" w:space="0" w:color="auto"/>
            <w:left w:val="none" w:sz="0" w:space="0" w:color="auto"/>
            <w:bottom w:val="none" w:sz="0" w:space="0" w:color="auto"/>
            <w:right w:val="none" w:sz="0" w:space="0" w:color="auto"/>
          </w:divBdr>
        </w:div>
        <w:div w:id="1171216964">
          <w:marLeft w:val="547"/>
          <w:marRight w:val="0"/>
          <w:marTop w:val="0"/>
          <w:marBottom w:val="280"/>
          <w:divBdr>
            <w:top w:val="none" w:sz="0" w:space="0" w:color="auto"/>
            <w:left w:val="none" w:sz="0" w:space="0" w:color="auto"/>
            <w:bottom w:val="none" w:sz="0" w:space="0" w:color="auto"/>
            <w:right w:val="none" w:sz="0" w:space="0" w:color="auto"/>
          </w:divBdr>
        </w:div>
        <w:div w:id="1159419161">
          <w:marLeft w:val="547"/>
          <w:marRight w:val="0"/>
          <w:marTop w:val="0"/>
          <w:marBottom w:val="280"/>
          <w:divBdr>
            <w:top w:val="none" w:sz="0" w:space="0" w:color="auto"/>
            <w:left w:val="none" w:sz="0" w:space="0" w:color="auto"/>
            <w:bottom w:val="none" w:sz="0" w:space="0" w:color="auto"/>
            <w:right w:val="none" w:sz="0" w:space="0" w:color="auto"/>
          </w:divBdr>
        </w:div>
        <w:div w:id="703675306">
          <w:marLeft w:val="547"/>
          <w:marRight w:val="0"/>
          <w:marTop w:val="0"/>
          <w:marBottom w:val="280"/>
          <w:divBdr>
            <w:top w:val="none" w:sz="0" w:space="0" w:color="auto"/>
            <w:left w:val="none" w:sz="0" w:space="0" w:color="auto"/>
            <w:bottom w:val="none" w:sz="0" w:space="0" w:color="auto"/>
            <w:right w:val="none" w:sz="0" w:space="0" w:color="auto"/>
          </w:divBdr>
        </w:div>
        <w:div w:id="1502618356">
          <w:marLeft w:val="547"/>
          <w:marRight w:val="0"/>
          <w:marTop w:val="0"/>
          <w:marBottom w:val="280"/>
          <w:divBdr>
            <w:top w:val="none" w:sz="0" w:space="0" w:color="auto"/>
            <w:left w:val="none" w:sz="0" w:space="0" w:color="auto"/>
            <w:bottom w:val="none" w:sz="0" w:space="0" w:color="auto"/>
            <w:right w:val="none" w:sz="0" w:space="0" w:color="auto"/>
          </w:divBdr>
        </w:div>
        <w:div w:id="1590192709">
          <w:marLeft w:val="547"/>
          <w:marRight w:val="0"/>
          <w:marTop w:val="0"/>
          <w:marBottom w:val="280"/>
          <w:divBdr>
            <w:top w:val="none" w:sz="0" w:space="0" w:color="auto"/>
            <w:left w:val="none" w:sz="0" w:space="0" w:color="auto"/>
            <w:bottom w:val="none" w:sz="0" w:space="0" w:color="auto"/>
            <w:right w:val="none" w:sz="0" w:space="0" w:color="auto"/>
          </w:divBdr>
        </w:div>
        <w:div w:id="1311209329">
          <w:marLeft w:val="547"/>
          <w:marRight w:val="0"/>
          <w:marTop w:val="0"/>
          <w:marBottom w:val="280"/>
          <w:divBdr>
            <w:top w:val="none" w:sz="0" w:space="0" w:color="auto"/>
            <w:left w:val="none" w:sz="0" w:space="0" w:color="auto"/>
            <w:bottom w:val="none" w:sz="0" w:space="0" w:color="auto"/>
            <w:right w:val="none" w:sz="0" w:space="0" w:color="auto"/>
          </w:divBdr>
        </w:div>
        <w:div w:id="1281496090">
          <w:marLeft w:val="547"/>
          <w:marRight w:val="0"/>
          <w:marTop w:val="0"/>
          <w:marBottom w:val="280"/>
          <w:divBdr>
            <w:top w:val="none" w:sz="0" w:space="0" w:color="auto"/>
            <w:left w:val="none" w:sz="0" w:space="0" w:color="auto"/>
            <w:bottom w:val="none" w:sz="0" w:space="0" w:color="auto"/>
            <w:right w:val="none" w:sz="0" w:space="0" w:color="auto"/>
          </w:divBdr>
        </w:div>
      </w:divsChild>
    </w:div>
    <w:div w:id="1011758282">
      <w:bodyDiv w:val="1"/>
      <w:marLeft w:val="0"/>
      <w:marRight w:val="0"/>
      <w:marTop w:val="0"/>
      <w:marBottom w:val="0"/>
      <w:divBdr>
        <w:top w:val="none" w:sz="0" w:space="0" w:color="auto"/>
        <w:left w:val="none" w:sz="0" w:space="0" w:color="auto"/>
        <w:bottom w:val="none" w:sz="0" w:space="0" w:color="auto"/>
        <w:right w:val="none" w:sz="0" w:space="0" w:color="auto"/>
      </w:divBdr>
    </w:div>
    <w:div w:id="1188524165">
      <w:bodyDiv w:val="1"/>
      <w:marLeft w:val="0"/>
      <w:marRight w:val="0"/>
      <w:marTop w:val="0"/>
      <w:marBottom w:val="0"/>
      <w:divBdr>
        <w:top w:val="none" w:sz="0" w:space="0" w:color="auto"/>
        <w:left w:val="none" w:sz="0" w:space="0" w:color="auto"/>
        <w:bottom w:val="none" w:sz="0" w:space="0" w:color="auto"/>
        <w:right w:val="none" w:sz="0" w:space="0" w:color="auto"/>
      </w:divBdr>
    </w:div>
    <w:div w:id="1216046798">
      <w:bodyDiv w:val="1"/>
      <w:marLeft w:val="0"/>
      <w:marRight w:val="0"/>
      <w:marTop w:val="0"/>
      <w:marBottom w:val="0"/>
      <w:divBdr>
        <w:top w:val="none" w:sz="0" w:space="0" w:color="auto"/>
        <w:left w:val="none" w:sz="0" w:space="0" w:color="auto"/>
        <w:bottom w:val="none" w:sz="0" w:space="0" w:color="auto"/>
        <w:right w:val="none" w:sz="0" w:space="0" w:color="auto"/>
      </w:divBdr>
    </w:div>
    <w:div w:id="1228611518">
      <w:bodyDiv w:val="1"/>
      <w:marLeft w:val="0"/>
      <w:marRight w:val="0"/>
      <w:marTop w:val="0"/>
      <w:marBottom w:val="0"/>
      <w:divBdr>
        <w:top w:val="none" w:sz="0" w:space="0" w:color="auto"/>
        <w:left w:val="none" w:sz="0" w:space="0" w:color="auto"/>
        <w:bottom w:val="none" w:sz="0" w:space="0" w:color="auto"/>
        <w:right w:val="none" w:sz="0" w:space="0" w:color="auto"/>
      </w:divBdr>
    </w:div>
    <w:div w:id="1279332368">
      <w:bodyDiv w:val="1"/>
      <w:marLeft w:val="0"/>
      <w:marRight w:val="0"/>
      <w:marTop w:val="0"/>
      <w:marBottom w:val="0"/>
      <w:divBdr>
        <w:top w:val="none" w:sz="0" w:space="0" w:color="auto"/>
        <w:left w:val="none" w:sz="0" w:space="0" w:color="auto"/>
        <w:bottom w:val="none" w:sz="0" w:space="0" w:color="auto"/>
        <w:right w:val="none" w:sz="0" w:space="0" w:color="auto"/>
      </w:divBdr>
    </w:div>
    <w:div w:id="1379892790">
      <w:bodyDiv w:val="1"/>
      <w:marLeft w:val="0"/>
      <w:marRight w:val="0"/>
      <w:marTop w:val="0"/>
      <w:marBottom w:val="0"/>
      <w:divBdr>
        <w:top w:val="none" w:sz="0" w:space="0" w:color="auto"/>
        <w:left w:val="none" w:sz="0" w:space="0" w:color="auto"/>
        <w:bottom w:val="none" w:sz="0" w:space="0" w:color="auto"/>
        <w:right w:val="none" w:sz="0" w:space="0" w:color="auto"/>
      </w:divBdr>
    </w:div>
    <w:div w:id="1400131612">
      <w:marLeft w:val="0"/>
      <w:marRight w:val="0"/>
      <w:marTop w:val="0"/>
      <w:marBottom w:val="0"/>
      <w:divBdr>
        <w:top w:val="none" w:sz="0" w:space="0" w:color="auto"/>
        <w:left w:val="none" w:sz="0" w:space="0" w:color="auto"/>
        <w:bottom w:val="none" w:sz="0" w:space="0" w:color="auto"/>
        <w:right w:val="none" w:sz="0" w:space="0" w:color="auto"/>
      </w:divBdr>
    </w:div>
    <w:div w:id="1428847066">
      <w:bodyDiv w:val="1"/>
      <w:marLeft w:val="0"/>
      <w:marRight w:val="0"/>
      <w:marTop w:val="0"/>
      <w:marBottom w:val="0"/>
      <w:divBdr>
        <w:top w:val="none" w:sz="0" w:space="0" w:color="auto"/>
        <w:left w:val="none" w:sz="0" w:space="0" w:color="auto"/>
        <w:bottom w:val="none" w:sz="0" w:space="0" w:color="auto"/>
        <w:right w:val="none" w:sz="0" w:space="0" w:color="auto"/>
      </w:divBdr>
    </w:div>
    <w:div w:id="1477911003">
      <w:bodyDiv w:val="1"/>
      <w:marLeft w:val="0"/>
      <w:marRight w:val="0"/>
      <w:marTop w:val="0"/>
      <w:marBottom w:val="0"/>
      <w:divBdr>
        <w:top w:val="none" w:sz="0" w:space="0" w:color="auto"/>
        <w:left w:val="none" w:sz="0" w:space="0" w:color="auto"/>
        <w:bottom w:val="none" w:sz="0" w:space="0" w:color="auto"/>
        <w:right w:val="none" w:sz="0" w:space="0" w:color="auto"/>
      </w:divBdr>
    </w:div>
    <w:div w:id="1488286162">
      <w:bodyDiv w:val="1"/>
      <w:marLeft w:val="0"/>
      <w:marRight w:val="0"/>
      <w:marTop w:val="0"/>
      <w:marBottom w:val="0"/>
      <w:divBdr>
        <w:top w:val="none" w:sz="0" w:space="0" w:color="auto"/>
        <w:left w:val="none" w:sz="0" w:space="0" w:color="auto"/>
        <w:bottom w:val="none" w:sz="0" w:space="0" w:color="auto"/>
        <w:right w:val="none" w:sz="0" w:space="0" w:color="auto"/>
      </w:divBdr>
    </w:div>
    <w:div w:id="1506243759">
      <w:bodyDiv w:val="1"/>
      <w:marLeft w:val="0"/>
      <w:marRight w:val="0"/>
      <w:marTop w:val="0"/>
      <w:marBottom w:val="0"/>
      <w:divBdr>
        <w:top w:val="none" w:sz="0" w:space="0" w:color="auto"/>
        <w:left w:val="none" w:sz="0" w:space="0" w:color="auto"/>
        <w:bottom w:val="none" w:sz="0" w:space="0" w:color="auto"/>
        <w:right w:val="none" w:sz="0" w:space="0" w:color="auto"/>
      </w:divBdr>
    </w:div>
    <w:div w:id="1547522040">
      <w:bodyDiv w:val="1"/>
      <w:marLeft w:val="0"/>
      <w:marRight w:val="0"/>
      <w:marTop w:val="0"/>
      <w:marBottom w:val="0"/>
      <w:divBdr>
        <w:top w:val="none" w:sz="0" w:space="0" w:color="auto"/>
        <w:left w:val="none" w:sz="0" w:space="0" w:color="auto"/>
        <w:bottom w:val="none" w:sz="0" w:space="0" w:color="auto"/>
        <w:right w:val="none" w:sz="0" w:space="0" w:color="auto"/>
      </w:divBdr>
    </w:div>
    <w:div w:id="1572349691">
      <w:bodyDiv w:val="1"/>
      <w:marLeft w:val="0"/>
      <w:marRight w:val="0"/>
      <w:marTop w:val="0"/>
      <w:marBottom w:val="0"/>
      <w:divBdr>
        <w:top w:val="none" w:sz="0" w:space="0" w:color="auto"/>
        <w:left w:val="none" w:sz="0" w:space="0" w:color="auto"/>
        <w:bottom w:val="none" w:sz="0" w:space="0" w:color="auto"/>
        <w:right w:val="none" w:sz="0" w:space="0" w:color="auto"/>
      </w:divBdr>
    </w:div>
    <w:div w:id="1634290771">
      <w:bodyDiv w:val="1"/>
      <w:marLeft w:val="0"/>
      <w:marRight w:val="0"/>
      <w:marTop w:val="0"/>
      <w:marBottom w:val="0"/>
      <w:divBdr>
        <w:top w:val="none" w:sz="0" w:space="0" w:color="auto"/>
        <w:left w:val="none" w:sz="0" w:space="0" w:color="auto"/>
        <w:bottom w:val="none" w:sz="0" w:space="0" w:color="auto"/>
        <w:right w:val="none" w:sz="0" w:space="0" w:color="auto"/>
      </w:divBdr>
      <w:divsChild>
        <w:div w:id="1876694313">
          <w:marLeft w:val="547"/>
          <w:marRight w:val="0"/>
          <w:marTop w:val="0"/>
          <w:marBottom w:val="280"/>
          <w:divBdr>
            <w:top w:val="none" w:sz="0" w:space="0" w:color="auto"/>
            <w:left w:val="none" w:sz="0" w:space="0" w:color="auto"/>
            <w:bottom w:val="none" w:sz="0" w:space="0" w:color="auto"/>
            <w:right w:val="none" w:sz="0" w:space="0" w:color="auto"/>
          </w:divBdr>
        </w:div>
        <w:div w:id="362168242">
          <w:marLeft w:val="547"/>
          <w:marRight w:val="0"/>
          <w:marTop w:val="0"/>
          <w:marBottom w:val="280"/>
          <w:divBdr>
            <w:top w:val="none" w:sz="0" w:space="0" w:color="auto"/>
            <w:left w:val="none" w:sz="0" w:space="0" w:color="auto"/>
            <w:bottom w:val="none" w:sz="0" w:space="0" w:color="auto"/>
            <w:right w:val="none" w:sz="0" w:space="0" w:color="auto"/>
          </w:divBdr>
        </w:div>
        <w:div w:id="628705421">
          <w:marLeft w:val="547"/>
          <w:marRight w:val="0"/>
          <w:marTop w:val="0"/>
          <w:marBottom w:val="280"/>
          <w:divBdr>
            <w:top w:val="none" w:sz="0" w:space="0" w:color="auto"/>
            <w:left w:val="none" w:sz="0" w:space="0" w:color="auto"/>
            <w:bottom w:val="none" w:sz="0" w:space="0" w:color="auto"/>
            <w:right w:val="none" w:sz="0" w:space="0" w:color="auto"/>
          </w:divBdr>
        </w:div>
        <w:div w:id="1614286952">
          <w:marLeft w:val="547"/>
          <w:marRight w:val="0"/>
          <w:marTop w:val="0"/>
          <w:marBottom w:val="280"/>
          <w:divBdr>
            <w:top w:val="none" w:sz="0" w:space="0" w:color="auto"/>
            <w:left w:val="none" w:sz="0" w:space="0" w:color="auto"/>
            <w:bottom w:val="none" w:sz="0" w:space="0" w:color="auto"/>
            <w:right w:val="none" w:sz="0" w:space="0" w:color="auto"/>
          </w:divBdr>
        </w:div>
      </w:divsChild>
    </w:div>
    <w:div w:id="1660385738">
      <w:bodyDiv w:val="1"/>
      <w:marLeft w:val="0"/>
      <w:marRight w:val="0"/>
      <w:marTop w:val="0"/>
      <w:marBottom w:val="0"/>
      <w:divBdr>
        <w:top w:val="none" w:sz="0" w:space="0" w:color="auto"/>
        <w:left w:val="none" w:sz="0" w:space="0" w:color="auto"/>
        <w:bottom w:val="none" w:sz="0" w:space="0" w:color="auto"/>
        <w:right w:val="none" w:sz="0" w:space="0" w:color="auto"/>
      </w:divBdr>
    </w:div>
    <w:div w:id="1836535144">
      <w:bodyDiv w:val="1"/>
      <w:marLeft w:val="0"/>
      <w:marRight w:val="0"/>
      <w:marTop w:val="0"/>
      <w:marBottom w:val="0"/>
      <w:divBdr>
        <w:top w:val="none" w:sz="0" w:space="0" w:color="auto"/>
        <w:left w:val="none" w:sz="0" w:space="0" w:color="auto"/>
        <w:bottom w:val="none" w:sz="0" w:space="0" w:color="auto"/>
        <w:right w:val="none" w:sz="0" w:space="0" w:color="auto"/>
      </w:divBdr>
    </w:div>
    <w:div w:id="1922987408">
      <w:bodyDiv w:val="1"/>
      <w:marLeft w:val="0"/>
      <w:marRight w:val="0"/>
      <w:marTop w:val="0"/>
      <w:marBottom w:val="0"/>
      <w:divBdr>
        <w:top w:val="none" w:sz="0" w:space="0" w:color="auto"/>
        <w:left w:val="none" w:sz="0" w:space="0" w:color="auto"/>
        <w:bottom w:val="none" w:sz="0" w:space="0" w:color="auto"/>
        <w:right w:val="none" w:sz="0" w:space="0" w:color="auto"/>
      </w:divBdr>
    </w:div>
    <w:div w:id="209682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A5F44-288C-4822-86DC-F0512B72C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429</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RCUK SSC Ltd</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Somers (RCUK, Strategy Unit)</dc:creator>
  <cp:lastModifiedBy>Sue Robson</cp:lastModifiedBy>
  <cp:revision>2</cp:revision>
  <cp:lastPrinted>2013-09-25T09:46:00Z</cp:lastPrinted>
  <dcterms:created xsi:type="dcterms:W3CDTF">2015-12-01T12:57:00Z</dcterms:created>
  <dcterms:modified xsi:type="dcterms:W3CDTF">2015-12-01T12:57:00Z</dcterms:modified>
</cp:coreProperties>
</file>